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ascii="Times New Roman" w:hAnsi="Times New Roman" w:eastAsia="仿宋_GB2312"/>
          <w:sz w:val="32"/>
          <w:szCs w:val="32"/>
        </w:rPr>
      </w:pPr>
      <w:r>
        <w:rPr>
          <w:rFonts w:ascii="Times New Roman" w:hAnsi="Times New Roman" w:eastAsia="仿宋_GB2312"/>
          <w:sz w:val="32"/>
          <w:szCs w:val="32"/>
        </w:rPr>
        <w:t>附件</w:t>
      </w:r>
    </w:p>
    <w:p>
      <w:pPr>
        <w:snapToGrid w:val="0"/>
        <w:spacing w:line="560" w:lineRule="exact"/>
        <w:jc w:val="center"/>
        <w:rPr>
          <w:rFonts w:ascii="Times New Roman" w:hAnsi="Times New Roman" w:eastAsia="黑体"/>
          <w:sz w:val="32"/>
          <w:szCs w:val="32"/>
        </w:rPr>
      </w:pPr>
    </w:p>
    <w:p>
      <w:pPr>
        <w:snapToGrid w:val="0"/>
        <w:spacing w:line="560" w:lineRule="exact"/>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第二批交通运输行业重点科技项目清单成果登记项目名单</w:t>
      </w:r>
    </w:p>
    <w:p>
      <w:pPr>
        <w:snapToGrid w:val="0"/>
        <w:spacing w:line="560" w:lineRule="exact"/>
        <w:jc w:val="center"/>
        <w:rPr>
          <w:rFonts w:ascii="Times New Roman" w:hAnsi="Times New Roman" w:eastAsia="楷体" w:cs="Times New Roman"/>
          <w:sz w:val="32"/>
          <w:szCs w:val="32"/>
        </w:rPr>
      </w:pPr>
    </w:p>
    <w:tbl>
      <w:tblPr>
        <w:tblStyle w:val="3"/>
        <w:tblW w:w="14261" w:type="dxa"/>
        <w:jc w:val="center"/>
        <w:tblInd w:w="0" w:type="dxa"/>
        <w:tblLayout w:type="fixed"/>
        <w:tblCellMar>
          <w:top w:w="0" w:type="dxa"/>
          <w:left w:w="108" w:type="dxa"/>
          <w:bottom w:w="0" w:type="dxa"/>
          <w:right w:w="108" w:type="dxa"/>
        </w:tblCellMar>
      </w:tblPr>
      <w:tblGrid>
        <w:gridCol w:w="737"/>
        <w:gridCol w:w="1500"/>
        <w:gridCol w:w="1496"/>
        <w:gridCol w:w="2114"/>
        <w:gridCol w:w="2686"/>
        <w:gridCol w:w="3808"/>
        <w:gridCol w:w="1920"/>
      </w:tblGrid>
      <w:tr>
        <w:tblPrEx>
          <w:tblLayout w:type="fixed"/>
          <w:tblCellMar>
            <w:top w:w="0" w:type="dxa"/>
            <w:left w:w="108" w:type="dxa"/>
            <w:bottom w:w="0" w:type="dxa"/>
            <w:right w:w="108" w:type="dxa"/>
          </w:tblCellMar>
        </w:tblPrEx>
        <w:trPr>
          <w:trHeight w:val="847" w:hRule="atLeast"/>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序号</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项目编号</w:t>
            </w:r>
          </w:p>
        </w:tc>
        <w:tc>
          <w:tcPr>
            <w:tcW w:w="149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登记号</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项目名称</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完成单位</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主要完成人</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kern w:val="0"/>
                <w:sz w:val="20"/>
                <w:szCs w:val="20"/>
              </w:rPr>
            </w:pPr>
            <w:r>
              <w:rPr>
                <w:rFonts w:ascii="Times New Roman" w:hAnsi="Times New Roman" w:eastAsia="宋体" w:cs="Times New Roman"/>
                <w:b/>
                <w:bCs/>
                <w:color w:val="000000"/>
                <w:kern w:val="0"/>
                <w:sz w:val="20"/>
                <w:szCs w:val="20"/>
              </w:rPr>
              <w:t>推荐单位</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2019-ZD4-018</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3482022R0008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吉林省农村公路路面全寿命周期成本与技术对策研究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吉林省交通科学研究所、长安大学、吉林省公路管理局</w:t>
            </w:r>
          </w:p>
        </w:tc>
        <w:tc>
          <w:tcPr>
            <w:tcW w:w="38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0"/>
                <w:szCs w:val="20"/>
              </w:rPr>
            </w:pPr>
            <w:r>
              <w:rPr>
                <w:rFonts w:ascii="Times New Roman" w:hAnsi="Times New Roman" w:eastAsia="宋体" w:cs="Times New Roman"/>
                <w:sz w:val="20"/>
                <w:szCs w:val="20"/>
              </w:rPr>
              <w:t>周钟钧、刘文涛、王军、王希伟、张争奇、郭敏、梁凤霞、周文杰、张成博、陈琳、封禹</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吉林省交通运输厅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2018-TG-001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w:t>
            </w:r>
            <w:r>
              <w:rPr>
                <w:rFonts w:hint="eastAsia" w:ascii="Times New Roman" w:hAnsi="Times New Roman" w:eastAsia="宋体" w:cs="Times New Roman"/>
                <w:color w:val="000000"/>
                <w:kern w:val="0"/>
                <w:sz w:val="20"/>
                <w:szCs w:val="20"/>
              </w:rPr>
              <w:t>Y</w:t>
            </w:r>
            <w:r>
              <w:rPr>
                <w:rFonts w:ascii="Times New Roman" w:hAnsi="Times New Roman" w:eastAsia="宋体" w:cs="Times New Roman"/>
                <w:color w:val="000000"/>
                <w:kern w:val="0"/>
                <w:sz w:val="20"/>
                <w:szCs w:val="20"/>
              </w:rPr>
              <w:t>0012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轨道交通列车车辆服役安全评估体系</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上海轨道交通检测认证（集团）有限公司（原上海轨道交通检测技术有限公司）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韩斌、穆广友、施风华、任颂赞、徐迎春、程佳、王嘉宁、徐博、徐靖棠、马哲、刘国永、朱瑞景、李硕</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上海市交通委员会</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2018-ZD5-051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3482022Y0021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混凝土梁桥长期性能监测方法研究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江苏高速公路工程养护技术有限公司、南京智行信息科技有限公司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陈策、洪卫星、左永辉、陈欣、杜元、李利军、赵智勇、李鹏飞、李家伟、方成</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2018-ZD6-060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省港口集团安全管理规范研究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苏交科集团股份有限公司、江苏省港口集团有限公司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熊琴、金志忠、张建辉、任腊根、王良生、胡怀玉、张可信、李亚军、石莉、周沛文、陈海岭、赵霞、龚成、唐荣坚、郑璋尉</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2018-MS2-061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基于化学扩张胶凝材料的水稳基层裂缝非开挖式修补技术研究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江苏高速公路工程养护技术有限公司、江苏中路工程技术研究院有限公司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江瑞龄、金光来、祝争艳、李洪刚、蔡文龙、杨振海、李英涛、张志祥、关永胜、马辉、冯雯雯、臧国帅、刘海婷、黄麒、詹从明</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2018-MS3-079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提升苏南硕放机场服务苏南国家自主创新示范区能力研究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苏交科集团股份有限公司、无锡市交通运输局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韦达、朱裕泉、万宏雷、王丽莉、刘小煜、孟会芳、陈田星、管峰、李亮、王晨</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2018-MS4-112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基于GIS技术和实景三维模型的智慧港口重大危险源安全监测应急模型研究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华设设计集团股份有限公司（原中设设计集团股份有限公司）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纪蓉、黄晶、孙强、马英虎、王蕾、何扬、唐雷</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2018-GH-008</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大流量高速公路集中养护技术研究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江苏高速公路工程养护技术有限公司、阪申土木技术咨询（上海）有限公司、江苏百盛工程咨询有限公司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赵佳军、方青青、吴昊、张文浩、石井康裕、王燕、铃木威、宋文浩、高岩渊、李强、虞水、徐燕、杨登松、刘娟、董潇</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2019-ZD4-020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3482022Y0025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抗水性自修复土壤废弃物固化技术在公路基层中的应用研究及示范</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江苏省南通市公路管理处、苏交科集团股份有限公司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何启军、吴春颖、仇小东、王鹏程、姚蕾、刘伟、李锋、张可强、蔡莉莉、韩鹏、胡洋、郑炳锋</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2018-ZD5-039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公路桥梁健康监测系统数据库架构设计标准</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苏交科集团股份有限公司、江苏交通控股有限公司、东南大学、江苏省长大桥梁健康监测数据中心、江苏高速公路工程养护技术有限公司、在役长大桥梁安全与健康国家重点实验室、河海大学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张宇峰、吴智深、彭家意、张欣河、陈策、承宇、曹茂森、李翔宇、宋奎、王浩、王友高、赵亮、黄月华、杨超、徐一超</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江苏省交通运输厅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2018-MS1-004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海洋环境下超长超大直径钢管复合桩施工关键技术研究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浙江交工集团股份有限公司、浙大城市学院、宁波舟山港主通道项目工程建设指挥部</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王海峰、周锋、李春生、叶以挺、王再荣、叶卫东、钱来平、张瑜、刘川、吴天真、谭昱、林国斌、李王亮、姚立波、黄文海</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2018-MS3-078</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北斗</w:t>
            </w:r>
            <w:r>
              <w:rPr>
                <w:rFonts w:hint="eastAsia" w:ascii="Times New Roman" w:hAnsi="Times New Roman" w:eastAsia="宋体" w:cs="Times New Roman"/>
                <w:color w:val="000000"/>
                <w:kern w:val="0"/>
                <w:sz w:val="20"/>
                <w:szCs w:val="20"/>
              </w:rPr>
              <w:t>通讯</w:t>
            </w:r>
            <w:r>
              <w:rPr>
                <w:rFonts w:ascii="Times New Roman" w:hAnsi="Times New Roman" w:eastAsia="宋体" w:cs="Times New Roman"/>
                <w:color w:val="000000"/>
                <w:kern w:val="0"/>
                <w:sz w:val="20"/>
                <w:szCs w:val="20"/>
              </w:rPr>
              <w:t>导航与遥感一体化技术在水运及海洋工程中的应用研究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浙江数智交院科技股份有限公司（原浙江省交通规划设计研究院有限公司）、北京国信同科信息技术股份有限公司、中国科学院空天信息创新研究院（原中国科学院遥感与数字地球研究所）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何晓宇、沈坚、刘洪义、张宗科、方泽兴、夏蜀科、季大闰、徐小梅、谢宇、刘万锋、王培林、郝磊、马强华、肖骏、曹明</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2019-ZD5-025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公路桥梁群定期检查大数据分析技术应用研究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浙江省交通集团检测科技有限公司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林森、赵涵秀、刘丙海、琚利平、王丽健、朱震海、王晓微、周永杰、周密、姚进强、严孝平、朱彦姿、丁涛、孙炜、杨文进</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2019-MS2-053</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内河骨干天然航道大型客旅船安全通航适应性研究——以钱塘江为例</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杭州市交通规划设计研究院有限公司（原杭州市交通规划设计研究院）、杭州市运河综合保护开发建设集团有限责任公司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韩冰翰、马晶、陈逸、吉文金、汪伟涛、孙波、王耀东、朱勇骏、钟振华、樊立东、傅啸军、王良平</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浙江省交通运输厅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2020-MS5-137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隧道车路协同安全行车信息融合技术研究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山东高速建设管理集团有限公司、山东大学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侯福金、吴建清、王冠、李涛、刘群、田源、刘轶鹏、庄绪彩、刘红、孙志平、厉周缘、宋修广、郭鑫铭、张宏博、高华睿</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16</w:t>
            </w:r>
          </w:p>
        </w:tc>
        <w:tc>
          <w:tcPr>
            <w:tcW w:w="1500"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2020-MS5-139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高速公路车联网典型场景应用及测试验证技术研究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山东高速建设管理集团有限公司、东南大学、武汉理工大学、长安大学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王术剑、曲栩、李涛、高华睿、芮一康、宋佳康、孙志平、陈志军、张宏斌、张远、李彬、文江辉、房伟、刘立群、熊盛光</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17</w:t>
            </w:r>
          </w:p>
        </w:tc>
        <w:tc>
          <w:tcPr>
            <w:tcW w:w="1500" w:type="dxa"/>
            <w:tcBorders>
              <w:top w:val="nil"/>
              <w:left w:val="nil"/>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2020-MS5-141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高速公路智慧服务区全息感知与信息化服务技术研究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山东高速建设管理集团有限公司、同济大学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吕新建、杜豫川、李利娜、刘杲朋、石南、刘成龙、栗剑、周昆、王冠、阎宗尧、于淼、宋佳康、吴荻非、赵聪、翁梓航</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2018-ZD5-044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3482022Y0065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FF0000"/>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高速公路路网运行状态智能监控关键技术研究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河南省高速公路联网监控收费通信服务有限公司、西南交通大学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崔洪涛、吴晓、陈刘伟、彭强、王旻、陆秀峰、王一戈、白文娟、何俊彦、张虎、王岩、王翀、程治淇、高寒、崔潇</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河南省交通运输厅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2018-MS6-154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3482022R0011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河南省综合交通服务大数据平台桥梁信息采集体系（标准）研究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河南省交通通信中心、洛阳市公路事业发展中心、华中科技大学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马继骏、卢山、高荣雄、孔令涛、郭向海、白勇、李红星、王晓红、李琳瑜、同文玮、左宝普、管钟、魏鑫、罗齐、范世磊</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河南省交通运输厅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2018-MS1-030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3482022Y0029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香溪长江公路大桥设计技术研究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湖北省交通规划设计院股份有限公司、长江水利委员会长江科学院、柳州欧维姆机械股份有限公司、武汉市市政建设集团有限公司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詹建辉、张铭、王帅、朱元、肖开乾、张家元、张宜虎、杨灿、魏奇芬、赵金霞、苏韩、郑宏伟、范雷、吕国磊、梁冠亭</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湖北省交通运输厅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2018-ZD5-053</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基于信息融合的结构损伤诊断方法和结构损伤诊断系统</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深圳高速工程顾问有限公司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柳</w:t>
            </w:r>
            <w:r>
              <w:rPr>
                <w:rFonts w:ascii="Times New Roman" w:hAnsi="Times New Roman" w:eastAsia="宋体" w:cs="Times New Roman"/>
                <w:color w:val="000000"/>
                <w:kern w:val="0"/>
                <w:sz w:val="20"/>
                <w:szCs w:val="20"/>
              </w:rPr>
              <w:t>成荫、宋大鹏、李梦蝶、赵海云、王智文、李岩、王立意、皮攀繁</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广东省交通运输厅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2019-MS4-083</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3482022R0048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高速公路工程建设本质安全智慧管理研究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广州市高速公路有限公司、广东华路交通科技有限公司、广东东方思维科技有限公司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何庆华、卢正宇、曾磊、李明国、范东、吴穗湘、黄华江、杨飚、唐世江、向崎、邓佳、吴建平、韦永军、冯敏圆、胡开连</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广东省交通运输厅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2019-ZD7-045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新能源公交车行车风险智慧感知和一体化主动防控研究应用</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广州交信投科技股份有限公司（原广州交通信息化建设投资营运有限公司）、广州市交通运输局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张孜、陈欢、欧勇辉、黄软炎、冯川、邹祥莉、林庆丰、李莹、罗建平、李志武、梁娜、李欣怡、谭诗萍、程亚杰、杜新珂</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广东省交通运输厅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2018-MS3-089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基于多源大数据的交通枢纽疏散特征建模与应用研究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中铁长江交通设计集团有限公司（原重庆市交通规划勘察设计院）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章玉、罗立翔、蒋江松、刘小辉、肖刚、张涛、苏小军、唐热情、黄明庆、陈静、王雨嫣、明阳明</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重庆市交通局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2018-MS3-090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基于多源大数据的区域交通出行特征建模与应用研究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中铁长江交通设计集团有限公司（原重庆市交通规划勘察设计院）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章玉、罗立翔、蒋江松、刘小辉、肖刚、张涛、苏小军、唐热情、黄明庆、陈静、王雨嫣、明阳明</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重庆市交通局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2018-MS4-099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长大隧道运营安全监测与事故防控技术研究及系统开发</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贵州省交通规划勘察设计研究院股份有限公司、贵州中交沿印松高速公路发展有限公司、山地交通安全与应急保障技术行业研发中心</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施正宝、王维利、黄婷、陈保祥、郭灯、杜志刚、朱承前、廖志鹏、左永国、牟星宇、贺世明、蒙磊、胡学兵、陆瑜、廖思成</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贵州省交通运输厅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2018-MS1-025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新疆公路水泥稳定基层拱胀机理及防治措施研究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新疆维吾尔自治区交通规划勘察设计研究院、新疆北新路桥集团股份有限公司、新疆维吾尔自治区交通建设管理局、长安大学、新疆博达永昌建设工程有限公司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宋亮、田秋林、陆军、王选仓、周豫新、袁腾、董刚、张守林、代晓敏、王璐、寿沛琳、柳毅、王韬、高卫平、张梦媛</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新疆维吾尔自治区交通运输厅</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2018-ZD5-052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基于雷达的隧道现场监控量测技术研究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中交路桥建设有限公司、中交路建交通科技有限公司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李崇学、樊凤利、乔匡义、杨斌、李永全、马建坤、黄小华、杨建军</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中国交通建设股份有限公司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2018-MS1-034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3482022Y0031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铁路钢管混凝土拱桥异位拼装、整体纵移和提升施工技术研究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中交路桥建设有限公司、中交路桥华东工程有限公司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周彦文、唐剑、汪泉庆、张晨、杨俊平、龚鹏鑫、罗鹏、盛亚楠、刘伟、权宝安、高佳峰</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中国交通建设股份有限公司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2018-TG-008</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桥梁防船撞关键技术推广应用</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中交第一公路勘察设计研究院有限公司、西安中交土木科技有限公司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潘长平、彭泽友、高巍、高山、王建强、王永祥、赵彦龙、付</w:t>
            </w:r>
            <w:r>
              <w:rPr>
                <w:rFonts w:hint="eastAsia" w:ascii="Times New Roman" w:hAnsi="Times New Roman" w:eastAsia="宋体" w:cs="Times New Roman"/>
                <w:color w:val="000000"/>
                <w:kern w:val="0"/>
                <w:sz w:val="20"/>
                <w:szCs w:val="20"/>
              </w:rPr>
              <w:t>朋</w:t>
            </w:r>
            <w:r>
              <w:rPr>
                <w:rFonts w:ascii="Times New Roman" w:hAnsi="Times New Roman" w:eastAsia="宋体" w:cs="Times New Roman"/>
                <w:color w:val="000000"/>
                <w:kern w:val="0"/>
                <w:sz w:val="20"/>
                <w:szCs w:val="20"/>
              </w:rPr>
              <w:t>涛、王刚、刘乐、胡月伟、孙红兰、颜廷昱、宋晓波、贾小龙</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中国交通建设股份有限公司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2019-ZD6-031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基于云平台的港口码头耐久性分析与评估技术研究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中交四航工程研究院有限公司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苏林王、张东方、黎鹏平、方翔、熊建波、范志宏、唐光星、杨海成、刘虎军、陈昊翔、倪静姁、李海洪、赵家琦、朱海威</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中国交通建设集团有限公司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2019-MS1-019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管板组合桩施工关键技术研究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中交四航工程研究院有限公司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刘梅梅、桑登峰、胡兴昊、皇鹏飞、娄学谦、吕述晖、李平杰、王幸、王伟、苏世定</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中国交通建设集团有限公司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2018-ZD2-019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码头下方疏浚作业平台技术方案研究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尹立明</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江帅</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洪国军</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舒敏骅</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戴文伯</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缪袁泉</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郑琳珠</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杨锡刚</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王健</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梁鑫</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冒小丹</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王费新</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尹纪富</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周忠玮</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刘功勋</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2018-MS2-050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古雷增填沙工程抛填沙施工工艺优化与管道磨损特性分析研究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郝宇驰、陶润礼、冯波、袁超哲、朱平、孙文博、罗章、孙慧、曲嘉铭</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r>
      <w:tr>
        <w:tblPrEx>
          <w:tblLayout w:type="fixed"/>
          <w:tblCellMar>
            <w:top w:w="0" w:type="dxa"/>
            <w:left w:w="108" w:type="dxa"/>
            <w:bottom w:w="0" w:type="dxa"/>
            <w:right w:w="108" w:type="dxa"/>
          </w:tblCellMar>
        </w:tblPrEx>
        <w:trPr>
          <w:trHeight w:val="127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2018-MS3-077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带超高压冲水的耙吸挖泥船挖掘系统研制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尹纪富、张晴波、洪国军、江帅、周忠玮、王文魁、王费新、树伟、刘功勋、冒小丹、舒敏骅、孙奕映、邢津、施绍刚</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2018-GH-001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疏浚土粒径级配对管道输送特性影响的测试与分析</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中交疏浚技术装备国家工程研究中心有限公司、荷兰代尔夫特理工大学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王费新、洪国军、Arno Talmon、邢津、江帅、陶润礼、戴文伯、陈修涵、Christiaan Jasper Luteijn、周忠玮、袁超哲、鲁嘉俊、尹纪富、施绍刚、树伟</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中交疏浚技术装备国家工程研究中心有限公司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2020-MS1-054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基于多源信息融合的桥检机器人自校核与复检技术研究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招商局重庆交通科研设计院有限公司、齐河城投黄河大桥经营管理有限公司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廖敬波、于健、李志刚、孟利波、刘建、于洋、刘怀林、段敏、高文军、郑万山、陈斌、华贤林、程呈、王超、刘曦</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招商局集团有限公司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2019-ZD1-002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智能闸口与自动化缓冲区协同系统</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厦门远海集装箱码头有限公司、烟台华东电子科技有限公司、交通运输部科学研究院、上海海事大学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孙博生、林建喜、罗凯、石磊、杨勇生、朱宗良、陈昊、郑燊、朱少杰、邱伟、汤俊奇、张建长、蔡清源、林建军、刘瑜</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中国远洋海运集团有限公司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2019-ZD1-003</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3482022Y0015</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集卡全场智能调度</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厦门远海集装箱码头有限公司、烟台华东电子科技有限公司、交通运输部科学研究院、上海海事大学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孙博生、林建喜、罗凯、石磊、杨勇生、朱宗良、陈昊、张锦阳、陈钟运、郑燊、邱伟、汤俊奇、张建长、蔡清源、郑坤炜</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中国远洋海运集团有限公司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2020-MS2-077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多用途船多海域线型优化关键技术研究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南通中远海运川崎船舶工程有限公司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陆明锋、周兰喜、莫中华、周旭、何金伟、谢畅、王楠、许新启、杨源、王志刚、张会、倪豪良、王国普、谭宗海、耿彬</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中国远洋海运集团有限公司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2018-MS1-020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3482022R0019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高速公路工程施工安全标准化技术及定额标准研究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安徽省交通控股集团有限公司、交通运输部科学研究院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苏新国、黄学文、陈宗伟、张宇、吴林松、吴忠广、吴建民、马祖桥、王伟、许泽宁、孙狂飙、王重阳、张好智、李娟、史砚磊</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安徽省交通控股集团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2018-MS2-066</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新一代环保型干法SBS改性沥青路面成套技术研究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山东高速工程咨询集团有限公司、国路高科（北京）工程技术研究院有限公司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白玉铎、唐国奇、单煜辉、张惠勒、邴龙宝、房明、李福如、高国华、朱新远、刘健、李传海、阚涛、王涵、魏艳萍、薛晓飞</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山东高速集团有限公司</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2018-MS1-011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河北省常规跨径钢混组合梁桥关键技术研究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河北省交通规划设计研究院有限公司（原河北省交通规划设计院）、东南大学、邢台路桥建设总公司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何勇海、万水、朱冀军、闫涛、马骅、赵文忠、李志聪、苏立超、张国清、刘桂满、王海林、张炳哲、程涛、相宏伟、刘坡</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河北省交通规划设计研究院有限公司（原河北省交通规划设计院）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2018-TG-010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绿色大掺量胶粉沥青技术推广</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河北省交通规划设计研究院有限公司（原河北省交通规划设计院）、河北交科材料科技有限公司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何勇海、朱冀军、秦禄生、薛善光、相宏伟、蔡斌、孟会林、马华宝、王笑森、张紫恒、刘佳辉、武文秀、张金柱、高占华、栾扬</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河北省交通规划设计研究院有限公司（原河北省交通规划设计院）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2018-MS2-054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3482022Y0059</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公路边坡植被防护评价与改进研究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李云鹏、陈建业、吴玲正、陈学平、李宏钧、陶双成、姚嘉林、杨艳刚、陈瑶、黄山倩、熊新竹、卢春颖、高硕晗、刘学欣、王云</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2019-ZD7-034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道路</w:t>
            </w:r>
            <w:r>
              <w:rPr>
                <w:rFonts w:hint="eastAsia" w:ascii="Times New Roman" w:hAnsi="Times New Roman" w:eastAsia="宋体" w:cs="宋体"/>
                <w:color w:val="000000"/>
                <w:kern w:val="0"/>
                <w:sz w:val="20"/>
                <w:szCs w:val="20"/>
              </w:rPr>
              <w:t>运输“两客一危”安全管理评价研究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交通运输部科学研究院、江苏驭道数据科技有限公司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陈轩、周京、潘凤明、姜一洲、翁大涛、田建、彭建华、王儒骏、庞一华、邵月、刘民</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2019-MS5-085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新时期公路节能环保全过程管理及关键技术研究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黄山倩、姚嘉林、张前进、吴玲正、高硕晗、简丽、刘学欣、王新军、付金生、卢春颖、陈瑶、陶双成、李宏钧、李云鹏、熊新竹</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2018-ZD3-024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基于高分辨率遥感数据的内河航道生态护岸工程实施效果综合评估</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交通运输部水运科学研究院、北京市农林科学院、中南林业科技大学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李晋鹏、王学霞、吴磊、乔冰、刘春玲、吴宣、陈荣昌、邓牧涵、文嘉鹏、李春潮、尤晓光、周芳、孙安森、刘轶超、赫伟建</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2018-MS4-114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渤海海域油污损害评估体系研究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交通运输部水运科学研究所、河北海事局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陈荣昌、班宗生、张轶清、李鲁宁、王志霞、姜宏伟、李涛、石敬、闫玲珑、顾宝琦</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2018-GH-009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3482022R0036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世界主要港口发展战略研究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于秀娟、卢成、马妍妍、孙婷、王斌、蔡欧晨、杨雅合、郭艳晨</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2019-MS5-090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船舶废气排放检验检测关键技术研究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王征、张卫、秦翠红、彭传圣、朱利、李涛、王红艳、孙晓伟、贾远明、李子超、李玥、任川、田玉军、赫伟建、刘轶超</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2019-MS6-124</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3482022R0062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船舶压载水采集及检测关键技术研究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交通运输部水运科学研究院、青岛哈工程压载水检测有限公司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李涛、文嘉鹏、田玉军、俞博凡、王斌、施悦、鲁正、任利利、李鲁宁、段君雅</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2020-MS6-171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3482022R0047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hint="eastAsia" w:ascii="Times New Roman" w:hAnsi="Times New Roman" w:eastAsia="宋体" w:cs="宋体"/>
                <w:color w:val="000000"/>
                <w:kern w:val="0"/>
                <w:sz w:val="20"/>
                <w:szCs w:val="20"/>
              </w:rPr>
              <w:t>“一带一路”主要国家的海事电子证</w:t>
            </w:r>
            <w:r>
              <w:rPr>
                <w:rFonts w:ascii="Times New Roman" w:hAnsi="Times New Roman" w:eastAsia="宋体" w:cs="Times New Roman"/>
                <w:color w:val="000000"/>
                <w:kern w:val="0"/>
                <w:sz w:val="20"/>
                <w:szCs w:val="20"/>
              </w:rPr>
              <w:t>书研究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陈佳、王勇、高世有、徐加庆、王斌、金建元、高增云、卢艳民、葛帆、朱耀辉、王磊、王方金、刘沁源、夏楷、蒋龙</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2021-MS1-037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3482022Y0064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基于大数据的长江口深水航道经济社会效益分析关键技术研究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潘文达、宁涛、张哲辉、杨秋平、王斌、方砚、邱维维、陈以浩、翟慧娟、蔡鹏、李源、刘国庆、闫磊、李欣怡、陈雪</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交通运输部水运科学研究院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2018-ZD3-021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3482022Y0013</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通航河流水环境提升与健康维系关键技术研究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魏燕杰、张智鹏、戴明新、彭士涛、秦菲菲、赵英杰、贾建娜、刘海英、刘磊磊、褚强、王晓丽、钟鸣、梁宝翠、林宇、曹宏梅</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2018-MS1-012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码头双浮体结构系泊安全精细化模拟技术研究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沈文君、姜云鹏、管宁、金瑞佳、胡克、李焱、赵旭、高峰、刘鸣洋、周志博、谭忠华、杨会利、张维、刘海英、孟祥玮</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2018-MS1-021</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深中通道海底隧道基床整平水下监测系统</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 w:val="20"/>
                <w:szCs w:val="20"/>
              </w:rPr>
            </w:pPr>
            <w:r>
              <w:rPr>
                <w:rFonts w:ascii="Times New Roman" w:hAnsi="Times New Roman" w:eastAsia="宋体" w:cs="Times New Roman"/>
                <w:kern w:val="0"/>
                <w:sz w:val="20"/>
                <w:szCs w:val="20"/>
              </w:rPr>
              <w:t>交通运输部天津水运工程科学研究所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雷鹏、王崇明、隋海琛、田春和、杨鲲、杨海忠、张彦昌</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r>
      <w:tr>
        <w:tblPrEx>
          <w:tblLayout w:type="fixed"/>
          <w:tblCellMar>
            <w:top w:w="0" w:type="dxa"/>
            <w:left w:w="108" w:type="dxa"/>
            <w:bottom w:w="0" w:type="dxa"/>
            <w:right w:w="108" w:type="dxa"/>
          </w:tblCellMar>
        </w:tblPrEx>
        <w:trPr>
          <w:trHeight w:val="264"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2018-MS3-087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沿海港口船舶进出港与靠离泊及装卸作业安全信息综合管理平台研发</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严冰、孔宪卫、高峰、蒋文新、毕金强、朱建华、赵洪波、谢琳、李文丹、张智鹏、王晨阳、沈文君、贾鹏宇、韩雪、欧阳群安</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2018-GH-007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海上丝绸之路数字海湾的开发及关键港口应用</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管宁、潭忠华、徐亚男、沈文君、刘海成、张亚敬、赵鹏、刘针、欧阳锡钰、戈龙仔、赵旭、栾英妮、陈汉宝、耿宝磊、张智鹏</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交通运输部天津水运工程科学研究所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2019-ZD6-032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3482022Y0041</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长江中下游航道疏浚土固化应用研究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长江航道规划设计研究院、长江航道勘察设计院（武汉）有限公司</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况宏伟、雷国平、谭伦武、孙爱国、谷祖鹏、潘美元、唐正涛、刘奇、温泉、唐晟林、胡冬冬、贺凯、詹盼、夏楷</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61</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2019-MS5-106</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长江口南槽生态航道建设技术研究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中交上海航道勘察设计研究院有限公司、中交第三航务工程勘察设计院有限公司、华东师范大学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季岚、陈琳、楼飞、丁洁、童春富、刘红、袁琳、李蕙、陈海峰、石进、李亚、赵德招、史源、李波、杨琪</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62</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2020-ZD6-050</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3482022Y0046</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长江航道水文要素自动监测技术研究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长江航道规划设计研究院、长江航道勘察设计院（武汉）有限公司、长江武汉航道局</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孙爱国、熊荣军、李良雄、唐正涛、盛陈飞、陆雨晨、胡冬冬、方睿、张晓柠、肖翔、朱紫薇、何小丽、韩前敢、熊亮、万鹏</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63</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2020-MS3-097</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3482022R0044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三峡通航安全风险防控及应急管理体系研究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长江三峡通航管理局、交通运输部科学研究院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王晓春、童庆、梁锴、耿红、陈轩、翁大涛、刘其禹、覃盼、曹劲、李佳恒、尚桦、高良云、余金燕、邹静、朱晶晶</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64</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2020-MS6-175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3482022R0024</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长江航运“十四五”科技发展规划研究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武汉理工大学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themeColor="text1"/>
                <w:kern w:val="0"/>
                <w:sz w:val="20"/>
                <w:szCs w:val="20"/>
                <w14:textFill>
                  <w14:solidFill>
                    <w14:schemeClr w14:val="tx1"/>
                  </w14:solidFill>
                </w14:textFill>
              </w:rPr>
              <w:t>朱曼、</w:t>
            </w:r>
            <w:r>
              <w:rPr>
                <w:rFonts w:ascii="Times New Roman" w:hAnsi="Times New Roman" w:eastAsia="宋体" w:cs="Times New Roman"/>
                <w:color w:val="000000"/>
                <w:kern w:val="0"/>
                <w:sz w:val="20"/>
                <w:szCs w:val="20"/>
              </w:rPr>
              <w:t>马仪贞</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沈延虎</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陆薇</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杨柳</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温泉</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文元桥</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周春辉</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黄亮</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黄亚敏</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李唯真</w:t>
            </w:r>
            <w:r>
              <w:rPr>
                <w:rFonts w:hint="eastAsia" w:ascii="Times New Roman" w:hAnsi="Times New Roman" w:eastAsia="宋体" w:cs="Times New Roman"/>
                <w:color w:val="000000"/>
                <w:kern w:val="0"/>
                <w:sz w:val="20"/>
                <w:szCs w:val="20"/>
              </w:rPr>
              <w:t>、</w:t>
            </w:r>
            <w:r>
              <w:rPr>
                <w:rFonts w:ascii="Times New Roman" w:hAnsi="Times New Roman" w:eastAsia="宋体" w:cs="Times New Roman"/>
                <w:color w:val="000000"/>
                <w:kern w:val="0"/>
                <w:sz w:val="20"/>
                <w:szCs w:val="20"/>
              </w:rPr>
              <w:t>鲜跃兴</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65</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2021-ZD1-024</w:t>
            </w:r>
          </w:p>
        </w:tc>
        <w:tc>
          <w:tcPr>
            <w:tcW w:w="1496" w:type="dxa"/>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3482022Y0070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color w:val="000000"/>
                <w:sz w:val="20"/>
                <w:szCs w:val="20"/>
              </w:rPr>
            </w:pPr>
            <w:r>
              <w:rPr>
                <w:rFonts w:ascii="Times New Roman" w:hAnsi="Times New Roman" w:cs="Times New Roman"/>
                <w:color w:val="000000"/>
                <w:sz w:val="20"/>
                <w:szCs w:val="20"/>
              </w:rPr>
              <w:t>智能浮鼓在库区推广应用可行性及维护对策研究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重庆文理学院、长江万州航道处</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谭波、习倩倩、牟文豪、江学伟、张飞、李斌、万文才、幸航、马巧萍、涂波、周立、毛雄磊、李金、周书墨、冉涛</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66</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2021-MS6-149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3482022Y0027</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长江干线数字航道及长江电子航道图建设与应用成效评估</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长江航道测量中心、长江航道局、武汉大学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朱剑华、任福、杨保岑、杨品福、李莉、金永宝、孙再刚、杨敏、邹小锋、徐硕、周冠男、陈亦男、向晋祥、吕霖、沈思</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67</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2020-MS5-132</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w:t>
            </w:r>
            <w:r>
              <w:rPr>
                <w:rFonts w:hint="eastAsia" w:ascii="Times New Roman" w:hAnsi="Times New Roman" w:eastAsia="宋体" w:cs="Times New Roman"/>
                <w:color w:val="000000"/>
                <w:kern w:val="0"/>
                <w:sz w:val="20"/>
                <w:szCs w:val="20"/>
              </w:rPr>
              <w:t>Y</w:t>
            </w:r>
            <w:r>
              <w:rPr>
                <w:rFonts w:ascii="Times New Roman" w:hAnsi="Times New Roman" w:eastAsia="宋体" w:cs="Times New Roman"/>
                <w:color w:val="000000"/>
                <w:kern w:val="0"/>
                <w:sz w:val="20"/>
                <w:szCs w:val="20"/>
              </w:rPr>
              <w:t>0040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kern w:val="0"/>
                <w:sz w:val="20"/>
                <w:szCs w:val="20"/>
              </w:rPr>
              <w:t>基于云服务的数字航道应急保障系统的研发及示范应用</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福建吉星智能科技股份有限公司、长江航道局、长江航道测量中心、国家水运安全工程技术研究中心</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吴允平、刘华松、翁竞、刘翼泽、程艳林、万平、邓良爱、张圣丽、杨保岑、朱江彦、邹小锋、曹树青、胡添毅、陈祖欣、吕果</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交通运输部长江航务管理局</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68</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2018-ZD3-025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3482022Y0002</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生态航道堤防混凝土-土体结合部防渗新技术研究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水利部交通运输部国家能源局南京水利科学研究院</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谈叶飞</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水利部交通运输部国家能源局南京水利科学研究院</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69</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2021-ZD6-095</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3482022Y0058</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船舶能耗大数据关键技术与应用研究</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上海海事大学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高俊波、曾向明、杨柳、郭慧茹、薛树业、魏立江、陈泰山</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上海海事大学</w:t>
            </w:r>
          </w:p>
        </w:tc>
      </w:tr>
      <w:tr>
        <w:tblPrEx>
          <w:tblLayout w:type="fixed"/>
          <w:tblCellMar>
            <w:top w:w="0" w:type="dxa"/>
            <w:left w:w="108" w:type="dxa"/>
            <w:bottom w:w="0" w:type="dxa"/>
            <w:right w:w="108" w:type="dxa"/>
          </w:tblCellMar>
        </w:tblPrEx>
        <w:trPr>
          <w:trHeight w:val="960" w:hRule="atLeast"/>
          <w:jc w:val="center"/>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70</w:t>
            </w:r>
          </w:p>
        </w:tc>
        <w:tc>
          <w:tcPr>
            <w:tcW w:w="150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2018-MS5-129</w:t>
            </w:r>
          </w:p>
        </w:tc>
        <w:tc>
          <w:tcPr>
            <w:tcW w:w="1496"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3482022Y0010</w:t>
            </w:r>
          </w:p>
        </w:tc>
        <w:tc>
          <w:tcPr>
            <w:tcW w:w="2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船舶压舱水中的多种细菌快速检测技术开发</w:t>
            </w:r>
          </w:p>
        </w:tc>
        <w:tc>
          <w:tcPr>
            <w:tcW w:w="26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集美大学</w:t>
            </w:r>
          </w:p>
        </w:tc>
        <w:tc>
          <w:tcPr>
            <w:tcW w:w="380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林洪贵、林雪霞、于洪亮、徐轶群、廖建彬、林开池、林金表、田庆元、李寒林、施春红</w:t>
            </w:r>
          </w:p>
        </w:tc>
        <w:tc>
          <w:tcPr>
            <w:tcW w:w="192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集美大学</w:t>
            </w:r>
          </w:p>
        </w:tc>
      </w:tr>
    </w:tbl>
    <w:p>
      <w:pPr>
        <w:snapToGrid w:val="0"/>
        <w:rPr>
          <w:rFonts w:ascii="Times New Roman" w:hAnsi="Times New Roman" w:eastAsia="仿宋_GB2312"/>
          <w:sz w:val="32"/>
          <w:szCs w:val="32"/>
        </w:rPr>
      </w:pPr>
    </w:p>
    <w:p>
      <w:bookmarkStart w:id="0" w:name="_GoBack"/>
      <w:bookmarkEnd w:id="0"/>
    </w:p>
    <w:sectPr>
      <w:footerReference r:id="rId3" w:type="default"/>
      <w:pgSz w:w="16838" w:h="11906" w:orient="landscape"/>
      <w:pgMar w:top="1797" w:right="1440" w:bottom="1797" w:left="1440"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33145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6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2022-10-24T09:30:08Z</dcterms:created>
  <dc:creator>mot</dc:creator>
  <cp:lastModifiedBy>中华人民共和国交通运输部</cp:lastModifiedBy>
  <dcterms:modified xsi:type="dcterms:W3CDTF">2022-10-24T09:31:14Z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