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E6542" w14:textId="77777777" w:rsidR="009906F2" w:rsidRDefault="009906F2" w:rsidP="009906F2">
      <w:pPr>
        <w:pStyle w:val="a3"/>
        <w:spacing w:before="0" w:beforeAutospacing="0" w:after="0" w:afterAutospacing="0"/>
      </w:pPr>
    </w:p>
    <w:p w14:paraId="04AF7B68" w14:textId="77777777" w:rsidR="009906F2" w:rsidRPr="009906F2" w:rsidRDefault="009906F2" w:rsidP="009906F2">
      <w:pPr>
        <w:pStyle w:val="a3"/>
        <w:spacing w:before="0" w:beforeAutospacing="0" w:after="0" w:afterAutospacing="0"/>
        <w:rPr>
          <w:sz w:val="28"/>
          <w:szCs w:val="28"/>
        </w:rPr>
      </w:pPr>
      <w:bookmarkStart w:id="0" w:name="_GoBack"/>
      <w:r w:rsidRPr="009906F2">
        <w:rPr>
          <w:rStyle w:val="a4"/>
          <w:rFonts w:ascii="Microsoft YaHei UI" w:eastAsia="Microsoft YaHei UI" w:hAnsi="Microsoft YaHei UI" w:hint="eastAsia"/>
          <w:sz w:val="28"/>
          <w:szCs w:val="28"/>
        </w:rPr>
        <w:t>推进多式联运发展优化调整运输结构工作方案（2021—2025年）</w:t>
      </w:r>
    </w:p>
    <w:bookmarkEnd w:id="0"/>
    <w:p w14:paraId="5B1E03F2" w14:textId="77777777" w:rsidR="009906F2" w:rsidRDefault="009906F2" w:rsidP="009906F2">
      <w:pPr>
        <w:pStyle w:val="a3"/>
        <w:spacing w:before="0" w:beforeAutospacing="0" w:after="0" w:afterAutospacing="0"/>
      </w:pPr>
    </w:p>
    <w:p w14:paraId="298A397A" w14:textId="77777777" w:rsidR="009906F2" w:rsidRDefault="009906F2" w:rsidP="009906F2">
      <w:pPr>
        <w:pStyle w:val="a3"/>
        <w:spacing w:before="0" w:beforeAutospacing="0" w:after="0" w:afterAutospacing="0"/>
      </w:pPr>
      <w:r>
        <w:t>为深入贯彻落实党中央、国务院决策部署，大力发展多式联运，推动各种交通运输方式深度融合，进一步优化调整运输结构，提升综合运输效率，降低社会物流成本，促进节能减</w:t>
      </w:r>
      <w:proofErr w:type="gramStart"/>
      <w:r>
        <w:t>排降碳</w:t>
      </w:r>
      <w:proofErr w:type="gramEnd"/>
      <w:r>
        <w:t>，制定本方案。</w:t>
      </w:r>
    </w:p>
    <w:p w14:paraId="36CBB9A3" w14:textId="77777777" w:rsidR="009906F2" w:rsidRDefault="009906F2" w:rsidP="009906F2">
      <w:pPr>
        <w:pStyle w:val="a3"/>
        <w:spacing w:before="0" w:beforeAutospacing="0" w:after="0" w:afterAutospacing="0"/>
      </w:pPr>
    </w:p>
    <w:p w14:paraId="409D8485" w14:textId="77777777" w:rsidR="009906F2" w:rsidRDefault="009906F2" w:rsidP="009906F2">
      <w:pPr>
        <w:pStyle w:val="a3"/>
        <w:spacing w:before="0" w:beforeAutospacing="0" w:after="0" w:afterAutospacing="0"/>
      </w:pPr>
      <w:r>
        <w:rPr>
          <w:rStyle w:val="a4"/>
        </w:rPr>
        <w:t>一、总体要求</w:t>
      </w:r>
    </w:p>
    <w:p w14:paraId="75F1C824" w14:textId="77777777" w:rsidR="009906F2" w:rsidRDefault="009906F2" w:rsidP="009906F2">
      <w:pPr>
        <w:pStyle w:val="a3"/>
        <w:spacing w:before="0" w:beforeAutospacing="0" w:after="0" w:afterAutospacing="0"/>
      </w:pPr>
    </w:p>
    <w:p w14:paraId="57980783" w14:textId="77777777" w:rsidR="009906F2" w:rsidRDefault="009906F2" w:rsidP="009906F2">
      <w:pPr>
        <w:pStyle w:val="a3"/>
        <w:spacing w:before="0" w:beforeAutospacing="0" w:after="0" w:afterAutospacing="0"/>
      </w:pPr>
      <w:r>
        <w:rPr>
          <w:rStyle w:val="a4"/>
        </w:rPr>
        <w:t>（一）指导思想。</w:t>
      </w:r>
      <w:r>
        <w:t>以习近平新时代中国特色社会主义思想为指导，深入贯彻党的十九大和十九届历次全会精神，立足新发展阶段，完整、准确、全面贯彻新发展理念，以推动高质量发展为主题，以深化供给侧结构性改革为主线，以加快建设交通强国为目标，以发展多式联运为抓手，提升基础设施联通水平，促进运输组织模式创新，推动技术装备升级，营造统一开放市场环境，加快构建安全、便捷、高效、绿色、经济的现代化综合交通体系，更好服务构建新发展格局，为</w:t>
      </w:r>
      <w:proofErr w:type="gramStart"/>
      <w:r>
        <w:t>实现碳达峰</w:t>
      </w:r>
      <w:proofErr w:type="gramEnd"/>
      <w:r>
        <w:t>、碳中和目标</w:t>
      </w:r>
      <w:proofErr w:type="gramStart"/>
      <w:r>
        <w:t>作出</w:t>
      </w:r>
      <w:proofErr w:type="gramEnd"/>
      <w:r>
        <w:t>交通贡献。</w:t>
      </w:r>
    </w:p>
    <w:p w14:paraId="7E64FEEF" w14:textId="77777777" w:rsidR="009906F2" w:rsidRDefault="009906F2" w:rsidP="009906F2">
      <w:pPr>
        <w:pStyle w:val="a3"/>
        <w:spacing w:before="0" w:beforeAutospacing="0" w:after="0" w:afterAutospacing="0"/>
      </w:pPr>
    </w:p>
    <w:p w14:paraId="03950892" w14:textId="77777777" w:rsidR="009906F2" w:rsidRDefault="009906F2" w:rsidP="009906F2">
      <w:pPr>
        <w:pStyle w:val="a3"/>
        <w:spacing w:before="0" w:beforeAutospacing="0" w:after="0" w:afterAutospacing="0"/>
      </w:pPr>
      <w:r>
        <w:rPr>
          <w:rStyle w:val="a4"/>
        </w:rPr>
        <w:t>（二）工作目标。</w:t>
      </w:r>
      <w:r>
        <w:t>到2025年，多式联运发展水平明显提升，基本形成大宗货物及集装箱中长距离运输以铁路和水路为主的发展格局，全国铁路和水路货运量比2020年分别增长10%和12%左右，集装箱铁水联运量年均增长15%以上。重点区域运输结构显著优化，京津冀及周边地区、长三角地区、粤港澳大湾区等沿海主要港口利用疏港铁路、水路、封闭式皮带廊道、新能源汽车运输大宗货物的比例力争达到80%；晋陕蒙煤炭主产区大型工矿企业中长距离运输（运距500公里以上）的煤炭和焦炭中，铁路运输比例力争达到90%。</w:t>
      </w:r>
    </w:p>
    <w:p w14:paraId="07767254" w14:textId="77777777" w:rsidR="009906F2" w:rsidRDefault="009906F2" w:rsidP="009906F2">
      <w:pPr>
        <w:pStyle w:val="a3"/>
        <w:spacing w:before="0" w:beforeAutospacing="0" w:after="0" w:afterAutospacing="0"/>
      </w:pPr>
    </w:p>
    <w:p w14:paraId="660CB736" w14:textId="77777777" w:rsidR="009906F2" w:rsidRDefault="009906F2" w:rsidP="009906F2">
      <w:pPr>
        <w:pStyle w:val="a3"/>
        <w:spacing w:before="0" w:beforeAutospacing="0" w:after="0" w:afterAutospacing="0"/>
      </w:pPr>
      <w:r>
        <w:rPr>
          <w:rStyle w:val="a4"/>
        </w:rPr>
        <w:t>二、提升多式联运承载能力和衔接水平</w:t>
      </w:r>
    </w:p>
    <w:p w14:paraId="10DD8363" w14:textId="77777777" w:rsidR="009906F2" w:rsidRDefault="009906F2" w:rsidP="009906F2">
      <w:pPr>
        <w:pStyle w:val="a3"/>
        <w:spacing w:before="0" w:beforeAutospacing="0" w:after="0" w:afterAutospacing="0"/>
      </w:pPr>
    </w:p>
    <w:p w14:paraId="1D062E9B" w14:textId="77777777" w:rsidR="009906F2" w:rsidRDefault="009906F2" w:rsidP="009906F2">
      <w:pPr>
        <w:pStyle w:val="a3"/>
        <w:spacing w:before="0" w:beforeAutospacing="0" w:after="0" w:afterAutospacing="0"/>
      </w:pPr>
      <w:r>
        <w:rPr>
          <w:rStyle w:val="a4"/>
        </w:rPr>
        <w:t>（三）完善多式联运骨干通道。</w:t>
      </w:r>
      <w:r>
        <w:t>强化规划统筹引领，提高交通基础设施一体化布局和建设水平，加快建设以“6轴7廊8通道”主骨架为重点的综合立体交通网，提升京沪、陆桥、沪昆、</w:t>
      </w:r>
      <w:proofErr w:type="gramStart"/>
      <w:r>
        <w:t>广昆等</w:t>
      </w:r>
      <w:proofErr w:type="gramEnd"/>
      <w:r>
        <w:t>综合运输通道功能，加快推进西部陆海新通道、长江黄金水道、西江水运通道等建设，补齐出疆入藏和中西部地区、沿江沿海沿边骨干通道基础设施短板，挖掘既有干线铁路运能，加快铁路干线瓶颈路段扩能改造。</w:t>
      </w:r>
      <w:r>
        <w:rPr>
          <w:rStyle w:val="a4"/>
        </w:rPr>
        <w:t>（交通运输部、国家发展改革委、国家铁路局、中国民航局、中国国家铁路集团有限公司等按职责分工负责，地方各级人民政府落实。以下均需地方各级人民政府落实，不再列出）</w:t>
      </w:r>
    </w:p>
    <w:p w14:paraId="1136A849" w14:textId="77777777" w:rsidR="009906F2" w:rsidRDefault="009906F2" w:rsidP="009906F2">
      <w:pPr>
        <w:pStyle w:val="a3"/>
        <w:spacing w:before="0" w:beforeAutospacing="0" w:after="0" w:afterAutospacing="0"/>
      </w:pPr>
    </w:p>
    <w:p w14:paraId="78E29FEE" w14:textId="77777777" w:rsidR="009906F2" w:rsidRDefault="009906F2" w:rsidP="009906F2">
      <w:pPr>
        <w:pStyle w:val="a3"/>
        <w:spacing w:before="0" w:beforeAutospacing="0" w:after="0" w:afterAutospacing="0"/>
      </w:pPr>
      <w:r>
        <w:rPr>
          <w:rStyle w:val="a4"/>
        </w:rPr>
        <w:t>（四）加快货运枢纽布局建设。</w:t>
      </w:r>
      <w:r>
        <w:t>加快港口物流枢纽建设，完善港口多式联运、便捷通关等服务功能，合理布局内陆无水港。完善铁路物流基地布局，优化管理模式，加强与综合货运枢纽衔接，推动铁路场站向重点港口、枢纽机场、产业集聚区、大宗物资主产区延伸。有序推进专业性货运枢纽机场建设，强化枢纽机场货物转运、保税监管、邮政快递、冷链物流等综合服务功能，鼓励发展与重点枢纽机场联通配套的轨道交通。依托国家物流枢纽、综合货运枢纽布局建设国际寄递枢纽和邮政快递集散分拨中心。</w:t>
      </w:r>
      <w:r>
        <w:rPr>
          <w:rStyle w:val="a4"/>
        </w:rPr>
        <w:t>（交通运输部、国家发展改革委、财政部、中国国家铁路集团有限公司牵头，海关总署、国家铁路局、中国民航局、国家邮政局等配合）</w:t>
      </w:r>
    </w:p>
    <w:p w14:paraId="291E5C22" w14:textId="77777777" w:rsidR="009906F2" w:rsidRDefault="009906F2" w:rsidP="009906F2">
      <w:pPr>
        <w:pStyle w:val="a3"/>
        <w:spacing w:before="0" w:beforeAutospacing="0" w:after="0" w:afterAutospacing="0"/>
      </w:pPr>
    </w:p>
    <w:p w14:paraId="0CC142C5" w14:textId="77777777" w:rsidR="009906F2" w:rsidRDefault="009906F2" w:rsidP="009906F2">
      <w:pPr>
        <w:pStyle w:val="a3"/>
        <w:spacing w:before="0" w:beforeAutospacing="0" w:after="0" w:afterAutospacing="0"/>
      </w:pPr>
      <w:r>
        <w:rPr>
          <w:rStyle w:val="a4"/>
        </w:rPr>
        <w:t>（五）健全港区、园区等集疏运体系。</w:t>
      </w:r>
      <w:r>
        <w:t>加快推动铁路直通主要港口的规模化港区，各主要港口在编制港口规划或集疏运规划时，原则上要明确联通铁路，确定集疏运目标，同步做好铁路用地规划预留控制；在新建或改扩建集装箱、大宗干散货作业区时，原则上要同步建设进港铁路，配足到发线、装卸线，实现铁路深入码头堆场。加快推进港口集疏运公路扩能改造。新建或迁建煤炭、矿石、焦炭等大宗货物年运量150万吨以上的物流园区、工矿企业及粮食储备库等，原则上要接入铁路专用线或管道。挖掘既有铁路专用线潜能，推动共线共用。</w:t>
      </w:r>
      <w:r>
        <w:rPr>
          <w:rStyle w:val="a4"/>
        </w:rPr>
        <w:t>（交通运输部、国家发展改革委、生态环境部、国家铁路局、中国国家铁路集团有限公司等按职责分工负责）</w:t>
      </w:r>
    </w:p>
    <w:p w14:paraId="6D2B3ECE" w14:textId="77777777" w:rsidR="009906F2" w:rsidRDefault="009906F2" w:rsidP="009906F2">
      <w:pPr>
        <w:pStyle w:val="a3"/>
        <w:spacing w:before="0" w:beforeAutospacing="0" w:after="0" w:afterAutospacing="0"/>
      </w:pPr>
    </w:p>
    <w:p w14:paraId="2F154A5D" w14:textId="77777777" w:rsidR="009906F2" w:rsidRDefault="009906F2" w:rsidP="009906F2">
      <w:pPr>
        <w:pStyle w:val="a3"/>
        <w:spacing w:before="0" w:beforeAutospacing="0" w:after="0" w:afterAutospacing="0"/>
      </w:pPr>
      <w:r>
        <w:rPr>
          <w:rStyle w:val="a4"/>
        </w:rPr>
        <w:t>三、创新多式联运组织模式</w:t>
      </w:r>
    </w:p>
    <w:p w14:paraId="5ED2B06B" w14:textId="77777777" w:rsidR="009906F2" w:rsidRDefault="009906F2" w:rsidP="009906F2">
      <w:pPr>
        <w:pStyle w:val="a3"/>
        <w:spacing w:before="0" w:beforeAutospacing="0" w:after="0" w:afterAutospacing="0"/>
      </w:pPr>
    </w:p>
    <w:p w14:paraId="53C6E285" w14:textId="77777777" w:rsidR="009906F2" w:rsidRDefault="009906F2" w:rsidP="009906F2">
      <w:pPr>
        <w:pStyle w:val="a3"/>
        <w:spacing w:before="0" w:beforeAutospacing="0" w:after="0" w:afterAutospacing="0"/>
      </w:pPr>
      <w:r>
        <w:rPr>
          <w:rStyle w:val="a4"/>
        </w:rPr>
        <w:t>（六）丰富多式联运服务产品。</w:t>
      </w:r>
      <w:r>
        <w:t>加大35吨敞顶箱使用力度，探索建立以45英尺内陆标准箱为载体的内贸多式联运体系。在符合条件的港口试点推进“船边直提”和“抵港直装”模式。大力发展铁路快运，推动冷链、危化品、国内邮件快件等专业化联运发展。鼓励重点城市群建设绿色货运配送示范区。充分挖掘城市铁路场站和线路资源，创新“外集内配”等生产生活物资公铁联运模式。支持港口城市结合城区老码头改造，发展生活物资水陆联运。</w:t>
      </w:r>
      <w:r>
        <w:rPr>
          <w:rStyle w:val="a4"/>
        </w:rPr>
        <w:t>（交通运输部、中国国家铁路集团有限公司牵头，国家发展改革委、商务部、生态环境部、海关总署、国家铁路局、中国民航局、国家邮政局等配合）</w:t>
      </w:r>
    </w:p>
    <w:p w14:paraId="0FECE681" w14:textId="77777777" w:rsidR="009906F2" w:rsidRDefault="009906F2" w:rsidP="009906F2">
      <w:pPr>
        <w:pStyle w:val="a3"/>
        <w:spacing w:before="0" w:beforeAutospacing="0" w:after="0" w:afterAutospacing="0"/>
      </w:pPr>
    </w:p>
    <w:p w14:paraId="0E53A2B5" w14:textId="77777777" w:rsidR="009906F2" w:rsidRDefault="009906F2" w:rsidP="009906F2">
      <w:pPr>
        <w:pStyle w:val="a3"/>
        <w:spacing w:before="0" w:beforeAutospacing="0" w:after="0" w:afterAutospacing="0"/>
      </w:pPr>
      <w:r>
        <w:rPr>
          <w:rStyle w:val="a4"/>
        </w:rPr>
        <w:t>（七）培育多式联运市场主体。</w:t>
      </w:r>
      <w:r>
        <w:t>深入开展多式联运示范工程建设，到2025年示范工程企业运营线路基本覆盖国家综合立体交通网主骨架。鼓励港口航运、铁路货运、航空寄递、货代企业及平台型企业等加快向多式联运经营人转型。</w:t>
      </w:r>
      <w:r>
        <w:rPr>
          <w:rStyle w:val="a4"/>
        </w:rPr>
        <w:t>（交通运输部、国家发展改革委牵头，国家铁路局、中国民航局、国家邮政局、中国国家铁路集团有限公司等配合）</w:t>
      </w:r>
    </w:p>
    <w:p w14:paraId="3995A3F0" w14:textId="77777777" w:rsidR="009906F2" w:rsidRDefault="009906F2" w:rsidP="009906F2">
      <w:pPr>
        <w:pStyle w:val="a3"/>
        <w:spacing w:before="0" w:beforeAutospacing="0" w:after="0" w:afterAutospacing="0"/>
      </w:pPr>
    </w:p>
    <w:p w14:paraId="3CBF1224" w14:textId="77777777" w:rsidR="009906F2" w:rsidRDefault="009906F2" w:rsidP="009906F2">
      <w:pPr>
        <w:pStyle w:val="a3"/>
        <w:spacing w:before="0" w:beforeAutospacing="0" w:after="0" w:afterAutospacing="0"/>
      </w:pPr>
      <w:r>
        <w:rPr>
          <w:rStyle w:val="a4"/>
        </w:rPr>
        <w:t>（八）推进运输服务规则衔接。</w:t>
      </w:r>
      <w:r>
        <w:t>以铁路与海运衔接为重点，推动建立与多式联运相适应的规则协调和互认机制。研究制定不同运输方式货物品名、危险货物划分等互认目录清单，建立完善货物装载交接、安全管理、支付结算等规则体系。深入推进多式联运“一单制”，探索应用集装箱多式联运运单，推动各类单证电子化。探索推进国际铁路联运运单、多式联运单</w:t>
      </w:r>
      <w:proofErr w:type="gramStart"/>
      <w:r>
        <w:t>证物权化</w:t>
      </w:r>
      <w:proofErr w:type="gramEnd"/>
      <w:r>
        <w:t>，稳步扩大在“一带一路”运输贸易中的应用范围。</w:t>
      </w:r>
      <w:r>
        <w:rPr>
          <w:rStyle w:val="a4"/>
        </w:rPr>
        <w:t>（交通运输部、中国国家铁路集团有限公司牵头，商务部、司法部、国家铁路局、中国民航局、国家邮政局等配合）</w:t>
      </w:r>
    </w:p>
    <w:p w14:paraId="0927D4C2" w14:textId="77777777" w:rsidR="009906F2" w:rsidRDefault="009906F2" w:rsidP="009906F2">
      <w:pPr>
        <w:pStyle w:val="a3"/>
        <w:spacing w:before="0" w:beforeAutospacing="0" w:after="0" w:afterAutospacing="0"/>
      </w:pPr>
    </w:p>
    <w:p w14:paraId="5819DC9C" w14:textId="77777777" w:rsidR="009906F2" w:rsidRDefault="009906F2" w:rsidP="009906F2">
      <w:pPr>
        <w:pStyle w:val="a3"/>
        <w:spacing w:before="0" w:beforeAutospacing="0" w:after="0" w:afterAutospacing="0"/>
      </w:pPr>
      <w:r>
        <w:rPr>
          <w:rStyle w:val="a4"/>
        </w:rPr>
        <w:t>（九）加大信息资源共享力度。</w:t>
      </w:r>
      <w:r>
        <w:t>加强铁路、港口、船公司、民航等企业信息系统对接和数据共享，开放列车到发时刻、货物装卸、船舶进离港等信息。加快推进北斗系统在营运车船上的应用，到2025年基本实现运输全程可监测、可追溯。</w:t>
      </w:r>
      <w:r>
        <w:rPr>
          <w:rStyle w:val="a4"/>
        </w:rPr>
        <w:t>（交通运输部、中国国家铁路集团有限公司牵头，国务院国资委、国家铁路局、中国民航局、国家邮政局等配合）</w:t>
      </w:r>
    </w:p>
    <w:p w14:paraId="7331271C" w14:textId="77777777" w:rsidR="009906F2" w:rsidRDefault="009906F2" w:rsidP="009906F2">
      <w:pPr>
        <w:pStyle w:val="a3"/>
        <w:spacing w:before="0" w:beforeAutospacing="0" w:after="0" w:afterAutospacing="0"/>
      </w:pPr>
    </w:p>
    <w:p w14:paraId="3FB6403A" w14:textId="77777777" w:rsidR="009906F2" w:rsidRDefault="009906F2" w:rsidP="009906F2">
      <w:pPr>
        <w:pStyle w:val="a3"/>
        <w:spacing w:before="0" w:beforeAutospacing="0" w:after="0" w:afterAutospacing="0"/>
      </w:pPr>
      <w:r>
        <w:rPr>
          <w:rStyle w:val="a4"/>
        </w:rPr>
        <w:t>四、促进重点区域运输结构调整</w:t>
      </w:r>
    </w:p>
    <w:p w14:paraId="4DCAD001" w14:textId="77777777" w:rsidR="009906F2" w:rsidRDefault="009906F2" w:rsidP="009906F2">
      <w:pPr>
        <w:pStyle w:val="a3"/>
        <w:spacing w:before="0" w:beforeAutospacing="0" w:after="0" w:afterAutospacing="0"/>
      </w:pPr>
    </w:p>
    <w:p w14:paraId="789A9585" w14:textId="77777777" w:rsidR="009906F2" w:rsidRDefault="009906F2" w:rsidP="009906F2">
      <w:pPr>
        <w:pStyle w:val="a3"/>
        <w:spacing w:before="0" w:beforeAutospacing="0" w:after="0" w:afterAutospacing="0"/>
      </w:pPr>
      <w:r>
        <w:rPr>
          <w:rStyle w:val="a4"/>
        </w:rPr>
        <w:lastRenderedPageBreak/>
        <w:t>（十）推动大宗物资“公转铁、公转水”。</w:t>
      </w:r>
      <w:r>
        <w:t>在运输结构调整重点区域，加强港口资源整合，鼓励工矿企业、粮食企业等将货物“散改集”，中长距离运输时主要采用铁路、水路运输，短距离运输时优先采用封闭式皮带廊道或新能源车船。探索推广大宗固体废物公铁水协同联运模式。深入开展公路货运车辆超限超载治理。</w:t>
      </w:r>
      <w:r>
        <w:rPr>
          <w:rStyle w:val="a4"/>
        </w:rPr>
        <w:t>（交通运输部、中国国家铁路集团有限公司牵头，国家发展改革委、工业和信息化部、公安部、财政部、自然资源部、生态环境部、市场监管总局、国家铁路局等配合）</w:t>
      </w:r>
    </w:p>
    <w:p w14:paraId="5D670361" w14:textId="77777777" w:rsidR="009906F2" w:rsidRDefault="009906F2" w:rsidP="009906F2">
      <w:pPr>
        <w:pStyle w:val="a3"/>
        <w:spacing w:before="0" w:beforeAutospacing="0" w:after="0" w:afterAutospacing="0"/>
      </w:pPr>
    </w:p>
    <w:p w14:paraId="53F98803" w14:textId="77777777" w:rsidR="009906F2" w:rsidRDefault="009906F2" w:rsidP="009906F2">
      <w:pPr>
        <w:pStyle w:val="a3"/>
        <w:spacing w:before="0" w:beforeAutospacing="0" w:after="0" w:afterAutospacing="0"/>
      </w:pPr>
      <w:r>
        <w:rPr>
          <w:rStyle w:val="a4"/>
        </w:rPr>
        <w:t>（十一）推进京津冀及周边地区、晋陕蒙煤炭主产区运输绿色低碳转型。</w:t>
      </w:r>
      <w:r>
        <w:t>加快区域内疏港铁路、铁路专用线和封闭式皮带廊道建设，提高沿海港口大宗货物绿色集疏运比例。推动</w:t>
      </w:r>
      <w:proofErr w:type="gramStart"/>
      <w:r>
        <w:t>浩</w:t>
      </w:r>
      <w:proofErr w:type="gramEnd"/>
      <w:r>
        <w:t>吉、大秦、唐包、瓦日、朔黄等铁路按最大运输能力保障需求。在煤炭矿区、物流园区和钢铁、火电、煤化工、建材等领域培育一批绿色运输品牌企业，打造一批绿色运输枢纽。</w:t>
      </w:r>
      <w:r>
        <w:rPr>
          <w:rStyle w:val="a4"/>
        </w:rPr>
        <w:t>（交通运输部、中国国家铁路集团有限公司牵头，国家发展改革委、自然资源部、生态环境部、国家铁路局等配合）</w:t>
      </w:r>
    </w:p>
    <w:p w14:paraId="26E3CAE2" w14:textId="77777777" w:rsidR="009906F2" w:rsidRDefault="009906F2" w:rsidP="009906F2">
      <w:pPr>
        <w:pStyle w:val="a3"/>
        <w:spacing w:before="0" w:beforeAutospacing="0" w:after="0" w:afterAutospacing="0"/>
      </w:pPr>
    </w:p>
    <w:p w14:paraId="0BEB1A3E" w14:textId="77777777" w:rsidR="009906F2" w:rsidRDefault="009906F2" w:rsidP="009906F2">
      <w:pPr>
        <w:pStyle w:val="a3"/>
        <w:spacing w:before="0" w:beforeAutospacing="0" w:after="0" w:afterAutospacing="0"/>
      </w:pPr>
      <w:r>
        <w:rPr>
          <w:rStyle w:val="a4"/>
        </w:rPr>
        <w:t>（十二）加快长三角地区、粤港澳大湾区铁水联运、江海联运发展。</w:t>
      </w:r>
      <w:r>
        <w:t>加快建设</w:t>
      </w:r>
      <w:proofErr w:type="gramStart"/>
      <w:r>
        <w:t>小洋山</w:t>
      </w:r>
      <w:proofErr w:type="gramEnd"/>
      <w:r>
        <w:t>北侧等水</w:t>
      </w:r>
      <w:proofErr w:type="gramStart"/>
      <w:r>
        <w:t>水</w:t>
      </w:r>
      <w:proofErr w:type="gramEnd"/>
      <w:r>
        <w:t>中转码头，推动配套码头、锚地等设施升级改造，大幅降低公路集疏港比例。鼓励港口企业与铁路、航运等企业加强合作，统筹布局集装箱还箱点。因地制宜推进宁波至金华双层高集装箱运输示范通道建设，加快</w:t>
      </w:r>
      <w:proofErr w:type="gramStart"/>
      <w:r>
        <w:t>推进沪通铁路</w:t>
      </w:r>
      <w:proofErr w:type="gramEnd"/>
      <w:r>
        <w:t>二期及外高桥港区装卸线工程、浦东铁路扩能改造工程、北仑支线复线改造工程和梅山港区铁路支线、南沙港区疏港铁路、平盐铁路复线、金甬铁路苏溪集装箱办理站等多式联运项目建设。推动企业充分利用项目资源，加快发展铁水联运、江海直达运输，形成一批江海河联运精品线路。</w:t>
      </w:r>
      <w:r>
        <w:rPr>
          <w:rStyle w:val="a4"/>
        </w:rPr>
        <w:t>（交通运输部、中国国家铁路集团有限公司牵头，国家发展改革委、国家铁路局等配合）</w:t>
      </w:r>
    </w:p>
    <w:p w14:paraId="555A83B4" w14:textId="77777777" w:rsidR="009906F2" w:rsidRDefault="009906F2" w:rsidP="009906F2">
      <w:pPr>
        <w:pStyle w:val="a3"/>
        <w:spacing w:before="0" w:beforeAutospacing="0" w:after="0" w:afterAutospacing="0"/>
      </w:pPr>
    </w:p>
    <w:p w14:paraId="0C7B7FAA" w14:textId="77777777" w:rsidR="009906F2" w:rsidRDefault="009906F2" w:rsidP="009906F2">
      <w:pPr>
        <w:pStyle w:val="a3"/>
        <w:spacing w:before="0" w:beforeAutospacing="0" w:after="0" w:afterAutospacing="0"/>
      </w:pPr>
      <w:r>
        <w:rPr>
          <w:rStyle w:val="a4"/>
        </w:rPr>
        <w:t>五、加快技术装备升级</w:t>
      </w:r>
    </w:p>
    <w:p w14:paraId="78DD461D" w14:textId="77777777" w:rsidR="009906F2" w:rsidRDefault="009906F2" w:rsidP="009906F2">
      <w:pPr>
        <w:pStyle w:val="a3"/>
        <w:spacing w:before="0" w:beforeAutospacing="0" w:after="0" w:afterAutospacing="0"/>
      </w:pPr>
    </w:p>
    <w:p w14:paraId="5BD7D0ED" w14:textId="77777777" w:rsidR="009906F2" w:rsidRDefault="009906F2" w:rsidP="009906F2">
      <w:pPr>
        <w:pStyle w:val="a3"/>
        <w:spacing w:before="0" w:beforeAutospacing="0" w:after="0" w:afterAutospacing="0"/>
      </w:pPr>
      <w:r>
        <w:rPr>
          <w:rStyle w:val="a4"/>
        </w:rPr>
        <w:t>（十三）推广应用标准化运载单元。</w:t>
      </w:r>
      <w:r>
        <w:t>推动建立跨区域、</w:t>
      </w:r>
      <w:proofErr w:type="gramStart"/>
      <w:r>
        <w:t>跨运输</w:t>
      </w:r>
      <w:proofErr w:type="gramEnd"/>
      <w:r>
        <w:t>方式的集装箱循环共用系统，降低空箱调转比例。探索在大型铁路货场、综合货运枢纽拓展海运箱提还箱等功能，提供等同于港口的箱管服务。积极推动标准化托盘（1200mm×1000mm）在集装箱运输和多式联运中的应用。加快培育集装箱、半挂车、托盘等专业化租赁市场。</w:t>
      </w:r>
      <w:r>
        <w:rPr>
          <w:rStyle w:val="a4"/>
        </w:rPr>
        <w:t>（交通运输部、中国国家铁路集团有限公司牵头，工业和信息化部、商务部、市场监管总局等配合）</w:t>
      </w:r>
    </w:p>
    <w:p w14:paraId="017700D3" w14:textId="77777777" w:rsidR="009906F2" w:rsidRDefault="009906F2" w:rsidP="009906F2">
      <w:pPr>
        <w:pStyle w:val="a3"/>
        <w:spacing w:before="0" w:beforeAutospacing="0" w:after="0" w:afterAutospacing="0"/>
      </w:pPr>
    </w:p>
    <w:p w14:paraId="4D674145" w14:textId="77777777" w:rsidR="009906F2" w:rsidRDefault="009906F2" w:rsidP="009906F2">
      <w:pPr>
        <w:pStyle w:val="a3"/>
        <w:spacing w:before="0" w:beforeAutospacing="0" w:after="0" w:afterAutospacing="0"/>
      </w:pPr>
      <w:r>
        <w:rPr>
          <w:rStyle w:val="a4"/>
        </w:rPr>
        <w:t>（十四）加强技术装备研发应用。</w:t>
      </w:r>
      <w:r>
        <w:t>加快铁路快运、空铁（公）联运标准集装器（板）等物流技术装备研发。研究适应内陆集装箱发展的道路自卸卡车、岸桥等设施设备。鼓励研发推广冷链、危化品等专用运输车船。推动新型模块化运载工具、快速转运和</w:t>
      </w:r>
      <w:proofErr w:type="gramStart"/>
      <w:r>
        <w:t>智能口岸</w:t>
      </w:r>
      <w:proofErr w:type="gramEnd"/>
      <w:r>
        <w:t>查验等设备研发和产业化应用。</w:t>
      </w:r>
      <w:r>
        <w:rPr>
          <w:rStyle w:val="a4"/>
        </w:rPr>
        <w:t>（中国国家铁路集团有限公司、工业和信息化部牵头，交通运输部、海关总署、科技部、国家铁路局、中国民航局、国家邮政局等配合）</w:t>
      </w:r>
    </w:p>
    <w:p w14:paraId="0D3FCAC3" w14:textId="77777777" w:rsidR="009906F2" w:rsidRDefault="009906F2" w:rsidP="009906F2">
      <w:pPr>
        <w:pStyle w:val="a3"/>
        <w:spacing w:before="0" w:beforeAutospacing="0" w:after="0" w:afterAutospacing="0"/>
      </w:pPr>
    </w:p>
    <w:p w14:paraId="63525FD9" w14:textId="77777777" w:rsidR="009906F2" w:rsidRDefault="009906F2" w:rsidP="009906F2">
      <w:pPr>
        <w:pStyle w:val="a3"/>
        <w:spacing w:before="0" w:beforeAutospacing="0" w:after="0" w:afterAutospacing="0"/>
      </w:pPr>
      <w:r>
        <w:rPr>
          <w:rStyle w:val="a4"/>
        </w:rPr>
        <w:t>（十五）提高技术装备绿色化水平。</w:t>
      </w:r>
      <w:r>
        <w:t>积极推动新能源和清洁能源车船、航空器应用，推动在高速公路服务区和港站枢纽规划建设</w:t>
      </w:r>
      <w:proofErr w:type="gramStart"/>
      <w:r>
        <w:t>充换电</w:t>
      </w:r>
      <w:proofErr w:type="gramEnd"/>
      <w:r>
        <w:t>、加气等配套设施。在港区、场区短途运输和固定线路运输等场景示范应用新能源重型卡车。加快推进港站枢纽绿色化、智能化改造，协同推进船舶和港口岸电设施匹配改造，深入推进船舶靠港使用岸</w:t>
      </w:r>
      <w:r>
        <w:lastRenderedPageBreak/>
        <w:t>电。</w:t>
      </w:r>
      <w:r>
        <w:rPr>
          <w:rStyle w:val="a4"/>
        </w:rPr>
        <w:t>（交通运输部、工业和信息化部、国家发展改革委、住房城乡建设部、生态环境部、国家能源局、中国国家铁路集团有限公司等按职责分工负责）</w:t>
      </w:r>
    </w:p>
    <w:p w14:paraId="6A33ECD5" w14:textId="77777777" w:rsidR="009906F2" w:rsidRDefault="009906F2" w:rsidP="009906F2">
      <w:pPr>
        <w:pStyle w:val="a3"/>
        <w:spacing w:before="0" w:beforeAutospacing="0" w:after="0" w:afterAutospacing="0"/>
      </w:pPr>
    </w:p>
    <w:p w14:paraId="6511A1E2" w14:textId="77777777" w:rsidR="009906F2" w:rsidRDefault="009906F2" w:rsidP="009906F2">
      <w:pPr>
        <w:pStyle w:val="a3"/>
        <w:spacing w:before="0" w:beforeAutospacing="0" w:after="0" w:afterAutospacing="0"/>
      </w:pPr>
      <w:r>
        <w:rPr>
          <w:rStyle w:val="a4"/>
        </w:rPr>
        <w:t>六、营造统一开放市场环境</w:t>
      </w:r>
    </w:p>
    <w:p w14:paraId="707C5AA0" w14:textId="77777777" w:rsidR="009906F2" w:rsidRDefault="009906F2" w:rsidP="009906F2">
      <w:pPr>
        <w:pStyle w:val="a3"/>
        <w:spacing w:before="0" w:beforeAutospacing="0" w:after="0" w:afterAutospacing="0"/>
      </w:pPr>
    </w:p>
    <w:p w14:paraId="6DADB22B" w14:textId="77777777" w:rsidR="009906F2" w:rsidRDefault="009906F2" w:rsidP="009906F2">
      <w:pPr>
        <w:pStyle w:val="a3"/>
        <w:spacing w:before="0" w:beforeAutospacing="0" w:after="0" w:afterAutospacing="0"/>
      </w:pPr>
      <w:r>
        <w:rPr>
          <w:rStyle w:val="a4"/>
        </w:rPr>
        <w:t>（十六）深化重点领域改革。</w:t>
      </w:r>
      <w:r>
        <w:t>深化“放管服”改革，加快构建以信用为基础的新型监管机制，推动多式联运政务数据安全有序开放。深化铁路市场化改革，促进铁路运输市场主体多元化，研究推进铁路、港口、航运等企业股权划转和交叉持股，规范道路货运平台企业经营，建立统一开放、竞争有序的运输服务市场。</w:t>
      </w:r>
      <w:r>
        <w:rPr>
          <w:rStyle w:val="a4"/>
        </w:rPr>
        <w:t>（国家发展改革委、交通运输部、市场监管总局、国家铁路局、中国民航局、国家邮政局、中国国家铁路集团有限公司等按职责分工负责）</w:t>
      </w:r>
    </w:p>
    <w:p w14:paraId="3B991A2D" w14:textId="77777777" w:rsidR="009906F2" w:rsidRDefault="009906F2" w:rsidP="009906F2">
      <w:pPr>
        <w:pStyle w:val="a3"/>
        <w:spacing w:before="0" w:beforeAutospacing="0" w:after="0" w:afterAutospacing="0"/>
      </w:pPr>
    </w:p>
    <w:p w14:paraId="7B8E023E" w14:textId="77777777" w:rsidR="009906F2" w:rsidRDefault="009906F2" w:rsidP="009906F2">
      <w:pPr>
        <w:pStyle w:val="a3"/>
        <w:spacing w:before="0" w:beforeAutospacing="0" w:after="0" w:afterAutospacing="0"/>
      </w:pPr>
      <w:r>
        <w:rPr>
          <w:rStyle w:val="a4"/>
        </w:rPr>
        <w:t>（十七）规范重点领域和环节收费。</w:t>
      </w:r>
      <w:r>
        <w:t>完善铁路运价灵活调整机制，鼓励铁路运输企业与大型工矿企业等签订“量价互保”协议。规范地方铁路、专用铁路、铁路专用线收费，明确线路使用、管理维护、运输服务等收费规则，进一步降低使用成本。规范海运口岸的港口装卸、港外堆场、检验检疫、船公司、船代等收费。</w:t>
      </w:r>
      <w:r>
        <w:rPr>
          <w:rStyle w:val="a4"/>
        </w:rPr>
        <w:t>（国家发展改革委、交通运输部、中国国家铁路集团有限公司等按职责分工负责）</w:t>
      </w:r>
    </w:p>
    <w:p w14:paraId="11F8F2D2" w14:textId="77777777" w:rsidR="009906F2" w:rsidRDefault="009906F2" w:rsidP="009906F2">
      <w:pPr>
        <w:pStyle w:val="a3"/>
        <w:spacing w:before="0" w:beforeAutospacing="0" w:after="0" w:afterAutospacing="0"/>
      </w:pPr>
    </w:p>
    <w:p w14:paraId="16882427" w14:textId="77777777" w:rsidR="009906F2" w:rsidRDefault="009906F2" w:rsidP="009906F2">
      <w:pPr>
        <w:pStyle w:val="a3"/>
        <w:spacing w:before="0" w:beforeAutospacing="0" w:after="0" w:afterAutospacing="0"/>
      </w:pPr>
      <w:r>
        <w:rPr>
          <w:rStyle w:val="a4"/>
        </w:rPr>
        <w:t>（十八）加快完善法律法规和标准体系。</w:t>
      </w:r>
      <w:r>
        <w:t>推动加快建立与多式联运相适应的法律法规体系，进一步明确各方法律关系。加快推进多式联运枢纽设施、装备技术等标准制修订工作，补齐国内标准短板，加强与国际规则衔接。积极参与国际多式联运相关标准规则研究制定，更好体现中国理念和主张。研究将多式联运量纳入交通运输统计体系，为科学推进多式联运发展提供参考依据。</w:t>
      </w:r>
      <w:r>
        <w:rPr>
          <w:rStyle w:val="a4"/>
        </w:rPr>
        <w:t>（交通运输部、司法部、商务部、市场监管总局、国家统计局、国家铁路局、中国民航局、国家邮政局、中国国家铁路集团有限公司等按职责分工负责）</w:t>
      </w:r>
    </w:p>
    <w:p w14:paraId="7FDFB90A" w14:textId="77777777" w:rsidR="009906F2" w:rsidRDefault="009906F2" w:rsidP="009906F2">
      <w:pPr>
        <w:pStyle w:val="a3"/>
        <w:spacing w:before="0" w:beforeAutospacing="0" w:after="0" w:afterAutospacing="0"/>
      </w:pPr>
    </w:p>
    <w:p w14:paraId="44CAC2C6" w14:textId="77777777" w:rsidR="009906F2" w:rsidRDefault="009906F2" w:rsidP="009906F2">
      <w:pPr>
        <w:pStyle w:val="a3"/>
        <w:spacing w:before="0" w:beforeAutospacing="0" w:after="0" w:afterAutospacing="0"/>
      </w:pPr>
      <w:r>
        <w:rPr>
          <w:rStyle w:val="a4"/>
        </w:rPr>
        <w:t>七、完善政策保障体系</w:t>
      </w:r>
    </w:p>
    <w:p w14:paraId="319EEF70" w14:textId="77777777" w:rsidR="009906F2" w:rsidRDefault="009906F2" w:rsidP="009906F2">
      <w:pPr>
        <w:pStyle w:val="a3"/>
        <w:spacing w:before="0" w:beforeAutospacing="0" w:after="0" w:afterAutospacing="0"/>
      </w:pPr>
    </w:p>
    <w:p w14:paraId="3954566F" w14:textId="77777777" w:rsidR="009906F2" w:rsidRDefault="009906F2" w:rsidP="009906F2">
      <w:pPr>
        <w:pStyle w:val="a3"/>
        <w:spacing w:before="0" w:beforeAutospacing="0" w:after="0" w:afterAutospacing="0"/>
      </w:pPr>
      <w:r>
        <w:rPr>
          <w:rStyle w:val="a4"/>
        </w:rPr>
        <w:t>（十九）加大资金投入力度。</w:t>
      </w:r>
      <w:r>
        <w:t>统筹利用</w:t>
      </w:r>
      <w:proofErr w:type="gramStart"/>
      <w:r>
        <w:t>车购税资金</w:t>
      </w:r>
      <w:proofErr w:type="gramEnd"/>
      <w:r>
        <w:t>、中央预算内投资等多种渠道，加大对多式联运发展和运输结构调整的支持力度。鼓励社会资本牵头设立多式联运产业基金，按照市场化方式运作管理。鼓励各地根据实际进一步加大资金投入力度。</w:t>
      </w:r>
      <w:r>
        <w:rPr>
          <w:rStyle w:val="a4"/>
        </w:rPr>
        <w:t>（财政部、国家发展改革委、交通运输部、国家铁路局、中国民航局、国家邮政局、中国国家铁路集团有限公司等按职责分工负责）</w:t>
      </w:r>
    </w:p>
    <w:p w14:paraId="7384A362" w14:textId="77777777" w:rsidR="009906F2" w:rsidRDefault="009906F2" w:rsidP="009906F2">
      <w:pPr>
        <w:pStyle w:val="a3"/>
        <w:spacing w:before="0" w:beforeAutospacing="0" w:after="0" w:afterAutospacing="0"/>
      </w:pPr>
    </w:p>
    <w:p w14:paraId="427CD63F" w14:textId="77777777" w:rsidR="009906F2" w:rsidRDefault="009906F2" w:rsidP="009906F2">
      <w:pPr>
        <w:pStyle w:val="a3"/>
        <w:spacing w:before="0" w:beforeAutospacing="0" w:after="0" w:afterAutospacing="0"/>
      </w:pPr>
      <w:r>
        <w:rPr>
          <w:rStyle w:val="a4"/>
        </w:rPr>
        <w:t>（二十）加强对重点项目的资源保障。</w:t>
      </w:r>
      <w:r>
        <w:t>加大对国家物流枢纽、综合货运枢纽、中转分拨基地、铁路专用线、封闭式皮带廊道等项目用地的支持力度，优先安排新增建设用地指标，提高用地复合程度，盘活闲置交通用地资源。加大涉海项目协调推进力度，在符合海域管理法律法规、围填海管理和集约节约用海政策、生态环境保护要求的前提下，支持重点港口、集疏港铁路和公路等建设项目用海及岸线需求；对支撑多式联运发展、运输结构调整的规划和重点建设项目，开辟环评绿色通道，依法依规加快环评审查、审批。</w:t>
      </w:r>
      <w:r>
        <w:rPr>
          <w:rStyle w:val="a4"/>
        </w:rPr>
        <w:t>（自然资源部牵头，生态环境部、住房城乡建设部、交通运输部等配合）</w:t>
      </w:r>
    </w:p>
    <w:p w14:paraId="4A33FB3D" w14:textId="77777777" w:rsidR="009906F2" w:rsidRDefault="009906F2" w:rsidP="009906F2">
      <w:pPr>
        <w:pStyle w:val="a3"/>
        <w:spacing w:before="0" w:beforeAutospacing="0" w:after="0" w:afterAutospacing="0"/>
      </w:pPr>
    </w:p>
    <w:p w14:paraId="473A3085" w14:textId="77777777" w:rsidR="009906F2" w:rsidRDefault="009906F2" w:rsidP="009906F2">
      <w:pPr>
        <w:pStyle w:val="a3"/>
        <w:spacing w:before="0" w:beforeAutospacing="0" w:after="0" w:afterAutospacing="0"/>
      </w:pPr>
      <w:r>
        <w:rPr>
          <w:rStyle w:val="a4"/>
        </w:rPr>
        <w:lastRenderedPageBreak/>
        <w:t>（二十一）完善交通运输绿色发展政策。</w:t>
      </w:r>
      <w:r>
        <w:t>制定推动多式联运发展和运输结构调整</w:t>
      </w:r>
      <w:proofErr w:type="gramStart"/>
      <w:r>
        <w:t>的碳减排</w:t>
      </w:r>
      <w:proofErr w:type="gramEnd"/>
      <w:r>
        <w:t>政策，鼓励各地出台支持多种运输方式协同、提高综合运输效率、便利新能源和清洁能源车船通行等方面政策。在特殊敏感保护区域，鼓励创新推广绿色低碳运输组织模式，守住自然生态安全边界。</w:t>
      </w:r>
      <w:r>
        <w:rPr>
          <w:rStyle w:val="a4"/>
        </w:rPr>
        <w:t>（国家发展改革委、公安部、财政部、生态环境部、住房城乡建设部、交通运输部等按职责分工负责）</w:t>
      </w:r>
    </w:p>
    <w:p w14:paraId="1E644499" w14:textId="77777777" w:rsidR="009906F2" w:rsidRDefault="009906F2" w:rsidP="009906F2">
      <w:pPr>
        <w:pStyle w:val="a3"/>
        <w:spacing w:before="0" w:beforeAutospacing="0" w:after="0" w:afterAutospacing="0"/>
      </w:pPr>
    </w:p>
    <w:p w14:paraId="07A852BD" w14:textId="77777777" w:rsidR="009906F2" w:rsidRDefault="009906F2" w:rsidP="009906F2">
      <w:pPr>
        <w:pStyle w:val="a3"/>
        <w:spacing w:before="0" w:beforeAutospacing="0" w:after="0" w:afterAutospacing="0"/>
      </w:pPr>
      <w:r>
        <w:rPr>
          <w:rStyle w:val="a4"/>
        </w:rPr>
        <w:t>（二十二）做好组织实施工作。</w:t>
      </w:r>
      <w:r>
        <w:t>完善运输结构调整工作协调推进机制，加强综合协调和督促指导，强化动态跟踪和分析评估。各地、各有关部门和单位要将发展多式联运和调整运输结构作为“十四五”交通运输领域的重点事项，督促港口、工矿企业、铁路企业等落实责任，有力有序推进各项工作。在推进过程中，要统筹好发展和安全的关系，切实保障煤炭、天然气等重点物资运输安全，改善道路货运、邮政快递等从业环境，进一步规范交通运输综合行政执法，畅通“12328”热线等交通运输服务监督渠道，做好政策宣传和舆论引导，切实维护经济社会发展稳定大局。</w:t>
      </w:r>
      <w:r>
        <w:rPr>
          <w:rStyle w:val="a4"/>
        </w:rPr>
        <w:t>（交通运输部、国家发展改革委、中国国家铁路集团有限公司牵头，各有关部门和单位配合）</w:t>
      </w:r>
    </w:p>
    <w:p w14:paraId="5F7AD621" w14:textId="77777777" w:rsidR="009906F2" w:rsidRPr="009906F2" w:rsidRDefault="009906F2"/>
    <w:sectPr w:rsidR="009906F2" w:rsidRPr="009906F2" w:rsidSect="000D73CE">
      <w:pgSz w:w="11906" w:h="16838"/>
      <w:pgMar w:top="1418" w:right="1474" w:bottom="1418"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charset w:val="86"/>
    <w:family w:val="swiss"/>
    <w:pitch w:val="variable"/>
    <w:sig w:usb0="80000287" w:usb1="28C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comments="0" w:insDel="0"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F2"/>
    <w:rsid w:val="000D73CE"/>
    <w:rsid w:val="001B63A5"/>
    <w:rsid w:val="00990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0E0D8"/>
  <w15:chartTrackingRefBased/>
  <w15:docId w15:val="{99212D37-AFB2-418F-8744-EA49EC6F7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06F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906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50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777</Words>
  <Characters>4431</Characters>
  <Application>Microsoft Office Word</Application>
  <DocSecurity>0</DocSecurity>
  <Lines>36</Lines>
  <Paragraphs>10</Paragraphs>
  <ScaleCrop>false</ScaleCrop>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李茜</dc:creator>
  <cp:keywords/>
  <dc:description/>
  <cp:lastModifiedBy>李茜</cp:lastModifiedBy>
  <cp:revision>3</cp:revision>
  <cp:lastPrinted>2022-01-10T03:41:00Z</cp:lastPrinted>
  <dcterms:created xsi:type="dcterms:W3CDTF">2022-01-10T03:42:00Z</dcterms:created>
  <dcterms:modified xsi:type="dcterms:W3CDTF">2022-01-10T03:42:00Z</dcterms:modified>
</cp:coreProperties>
</file>