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224" w:rsidRPr="00127224" w:rsidRDefault="00127224" w:rsidP="00127224">
      <w:pPr>
        <w:widowControl/>
        <w:spacing w:before="161" w:after="161"/>
        <w:jc w:val="center"/>
        <w:outlineLvl w:val="0"/>
        <w:rPr>
          <w:rFonts w:ascii="微软雅黑" w:eastAsia="微软雅黑" w:hAnsi="微软雅黑" w:cs="宋体"/>
          <w:color w:val="527EC6"/>
          <w:kern w:val="36"/>
          <w:sz w:val="48"/>
          <w:szCs w:val="48"/>
        </w:rPr>
      </w:pPr>
      <w:r w:rsidRPr="00127224">
        <w:rPr>
          <w:rFonts w:ascii="微软雅黑" w:eastAsia="微软雅黑" w:hAnsi="微软雅黑" w:cs="宋体" w:hint="eastAsia"/>
          <w:b/>
          <w:bCs/>
          <w:color w:val="2D66A5"/>
          <w:kern w:val="36"/>
          <w:sz w:val="48"/>
          <w:szCs w:val="48"/>
        </w:rPr>
        <w:t>水利部 交通运输部关于加强长江干流河道疏浚</w:t>
      </w:r>
      <w:proofErr w:type="gramStart"/>
      <w:r w:rsidRPr="00127224">
        <w:rPr>
          <w:rFonts w:ascii="微软雅黑" w:eastAsia="微软雅黑" w:hAnsi="微软雅黑" w:cs="宋体" w:hint="eastAsia"/>
          <w:b/>
          <w:bCs/>
          <w:color w:val="2D66A5"/>
          <w:kern w:val="36"/>
          <w:sz w:val="48"/>
          <w:szCs w:val="48"/>
        </w:rPr>
        <w:t>砂</w:t>
      </w:r>
      <w:proofErr w:type="gramEnd"/>
      <w:r w:rsidRPr="00127224">
        <w:rPr>
          <w:rFonts w:ascii="微软雅黑" w:eastAsia="微软雅黑" w:hAnsi="微软雅黑" w:cs="宋体" w:hint="eastAsia"/>
          <w:b/>
          <w:bCs/>
          <w:color w:val="2D66A5"/>
          <w:kern w:val="36"/>
          <w:sz w:val="48"/>
          <w:szCs w:val="48"/>
        </w:rPr>
        <w:t>综合利用管理工作的指导意见</w:t>
      </w:r>
    </w:p>
    <w:p w:rsidR="00127224" w:rsidRPr="00127224" w:rsidRDefault="00127224" w:rsidP="00127224">
      <w:pPr>
        <w:widowControl/>
        <w:wordWrap w:val="0"/>
        <w:spacing w:line="450" w:lineRule="atLeast"/>
        <w:jc w:val="right"/>
        <w:rPr>
          <w:rFonts w:ascii="微软雅黑" w:eastAsia="微软雅黑" w:hAnsi="微软雅黑" w:cs="宋体" w:hint="eastAsia"/>
          <w:color w:val="444444"/>
          <w:kern w:val="0"/>
          <w:szCs w:val="21"/>
        </w:rPr>
      </w:pPr>
      <w:r>
        <w:rPr>
          <w:rFonts w:ascii="微软雅黑" w:eastAsia="微软雅黑" w:hAnsi="微软雅黑" w:cs="宋体" w:hint="eastAsia"/>
          <w:color w:val="333333"/>
          <w:kern w:val="0"/>
          <w:sz w:val="24"/>
          <w:szCs w:val="24"/>
        </w:rPr>
        <w:t xml:space="preserve"> </w:t>
      </w:r>
      <w:bookmarkStart w:id="0" w:name="_GoBack"/>
      <w:bookmarkEnd w:id="0"/>
    </w:p>
    <w:p w:rsidR="00127224" w:rsidRPr="00127224" w:rsidRDefault="00127224" w:rsidP="00127224">
      <w:pPr>
        <w:widowControl/>
        <w:spacing w:after="150" w:line="450" w:lineRule="atLeast"/>
        <w:jc w:val="left"/>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水利部长江水利委员会，交通运输部长江航务管理局，四川省、重庆市、湖北省、湖南省、江西省、安徽省、江苏省、上海市水利（水务）厅（局）：</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近年来，随着经济社会的快速发展，砂石需求居高不下，同时江河、湖泊总体来沙量持续减少，砂石供需矛盾日益突出。党中央、国务院对此高度重视，出台了一系列政策措施，促进砂石行业健康有序发展。水利和交通运输部门联合在长江口、荆州等地组织开展了长江航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上岸综合利用试点，在一定程度上缓解了砂石供需矛盾，取得了良好效益。为进一步规范长江干流河道疏浚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综合利用管理，现提出如下意见。</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一、总体要求</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一）指导思想。以习近平新时代中国特色社会主义思想为指导，全面贯彻党的十九大和十九届二中、三中、四中全会精神，深入贯彻习近平总书记关于推动长江经济带发展的重要讲话精神，牢固树立“生态优先、绿色发展”理念，坚持疏堵结合、标本兼治，在确保长江河道、航道安全的前提下，有序开展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lastRenderedPageBreak/>
        <w:t>（二）工作原则。坚持政府主导，部门联动。疏浚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涉及多个部门，必须在地方人民政府领导下，强化各相关部门的协同配合。坚持资源国有，统一处置。长江河道疏浚作业中产生的砂（含土、卵石等），原则上鼓励上岸利用，由政府统一处置，不得由企业或个人自行销售。坚持重点保障，统筹利用。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利用优先保障重点基础设施建设和民生工程，有条件的情况下可兼顾社会市场需求。坚持严格监管，规范实施。强化监管责任、监管制度和监管措施的落实，对疏浚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利用实行全过程监管，确保疏浚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利用的高效、安全、规范、有序。</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二、规范疏浚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综合利用实施程序</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长江干流河道管理范围内实施河道、航道等涉水工程建设及运行维护性活动（以下简称长江河道、航道工程项目），涉及疏浚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综合利用的，应严格依法履行相关程序，坚持科学论证，确有必要。</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长江河道、航道工程项目所产生的砂石上岸综合利用，由相关省级水行政主管部门提请省级人民政府制定疏浚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处置办法，明确综合利用实施方案编制（包括砂石可利用量、上岸方式、砂石堆放等内容）、组织实施、监督管理等，坚决杜绝假借疏浚名义规避河道采砂许可等管理制度、以工程之名行采砂之实。处置办法应征求长江水利委员会（以下简称长江委）、长江航务管理局（以下简称长航局）意见。</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因整修长江堤防进行吹填固</w:t>
      </w:r>
      <w:proofErr w:type="gramStart"/>
      <w:r w:rsidRPr="00127224">
        <w:rPr>
          <w:rFonts w:ascii="微软雅黑" w:eastAsia="微软雅黑" w:hAnsi="微软雅黑" w:cs="宋体" w:hint="eastAsia"/>
          <w:color w:val="444444"/>
          <w:kern w:val="0"/>
          <w:sz w:val="24"/>
          <w:szCs w:val="24"/>
        </w:rPr>
        <w:t>基或者</w:t>
      </w:r>
      <w:proofErr w:type="gramEnd"/>
      <w:r w:rsidRPr="00127224">
        <w:rPr>
          <w:rFonts w:ascii="微软雅黑" w:eastAsia="微软雅黑" w:hAnsi="微软雅黑" w:cs="宋体" w:hint="eastAsia"/>
          <w:color w:val="444444"/>
          <w:kern w:val="0"/>
          <w:sz w:val="24"/>
          <w:szCs w:val="24"/>
        </w:rPr>
        <w:t>整治长江河道、航道采砂的，按《长江河道采砂管理条例》及其实施办法执行。</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lastRenderedPageBreak/>
        <w:t>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综合利用应在地方人民政府的统一领导下组织实施和监督管理。</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长江委和省级水行政主管部门负责对长江河道疏浚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综合利用管理的指导和监督检查，长航局负责其中涉及长江航道与通航安全有关事项的指导和监督检查工作。</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三、加强项目现场监督管理</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综合利用项目所在地县级以上地方人民政府水行政主管部门应加强项目现场监督管理。要充分运用现代信息技术，建立完善进出场计重、监控、登记等制度，重点加强对疏浚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上岸环节的监管。</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综合利用项目有关单位应设立明显的标识牌，对建设单位、施工单位、疏浚范围、疏浚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利用量等信息进行公示。不得擅自变更疏浚时间、范围、控制高程、疏浚方式等，确保疏浚作业及疏浚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综合利用有序实施。疏浚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上岸后，使用单位应严格按照地方人民政府的规定履行疏浚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提货程序，不得擅自提取、交付、发运、转让或将</w:t>
      </w:r>
      <w:proofErr w:type="gramStart"/>
      <w:r w:rsidRPr="00127224">
        <w:rPr>
          <w:rFonts w:ascii="微软雅黑" w:eastAsia="微软雅黑" w:hAnsi="微软雅黑" w:cs="宋体" w:hint="eastAsia"/>
          <w:color w:val="444444"/>
          <w:kern w:val="0"/>
          <w:sz w:val="24"/>
          <w:szCs w:val="24"/>
        </w:rPr>
        <w:t>疏浚砂挪作</w:t>
      </w:r>
      <w:proofErr w:type="gramEnd"/>
      <w:r w:rsidRPr="00127224">
        <w:rPr>
          <w:rFonts w:ascii="微软雅黑" w:eastAsia="微软雅黑" w:hAnsi="微软雅黑" w:cs="宋体" w:hint="eastAsia"/>
          <w:color w:val="444444"/>
          <w:kern w:val="0"/>
          <w:sz w:val="24"/>
          <w:szCs w:val="24"/>
        </w:rPr>
        <w:t>他用。</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综合利用项目有关单位应落实疏浚现场安全生产管理责任制，严格遵守航行规则，确保施工安全，防止污染环境。疏浚作业船和运砂船必须持有合法有效的船舶、船员证书，配</w:t>
      </w:r>
      <w:proofErr w:type="gramStart"/>
      <w:r w:rsidRPr="00127224">
        <w:rPr>
          <w:rFonts w:ascii="微软雅黑" w:eastAsia="微软雅黑" w:hAnsi="微软雅黑" w:cs="宋体" w:hint="eastAsia"/>
          <w:color w:val="444444"/>
          <w:kern w:val="0"/>
          <w:sz w:val="24"/>
          <w:szCs w:val="24"/>
        </w:rPr>
        <w:t>员符合</w:t>
      </w:r>
      <w:proofErr w:type="gramEnd"/>
      <w:r w:rsidRPr="00127224">
        <w:rPr>
          <w:rFonts w:ascii="微软雅黑" w:eastAsia="微软雅黑" w:hAnsi="微软雅黑" w:cs="宋体" w:hint="eastAsia"/>
          <w:color w:val="444444"/>
          <w:kern w:val="0"/>
          <w:sz w:val="24"/>
          <w:szCs w:val="24"/>
        </w:rPr>
        <w:t>要求。长江海事管理机构应加强对通航安全的监管，维持正常的通航秩序。</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四、保障措施</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lastRenderedPageBreak/>
        <w:t>（一）加强组织领导。长江河道疏浚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综合利用管理严格贯彻落实河</w:t>
      </w:r>
      <w:proofErr w:type="gramStart"/>
      <w:r w:rsidRPr="00127224">
        <w:rPr>
          <w:rFonts w:ascii="微软雅黑" w:eastAsia="微软雅黑" w:hAnsi="微软雅黑" w:cs="宋体" w:hint="eastAsia"/>
          <w:color w:val="444444"/>
          <w:kern w:val="0"/>
          <w:sz w:val="24"/>
          <w:szCs w:val="24"/>
        </w:rPr>
        <w:t>长制湖长</w:t>
      </w:r>
      <w:proofErr w:type="gramEnd"/>
      <w:r w:rsidRPr="00127224">
        <w:rPr>
          <w:rFonts w:ascii="微软雅黑" w:eastAsia="微软雅黑" w:hAnsi="微软雅黑" w:cs="宋体" w:hint="eastAsia"/>
          <w:color w:val="444444"/>
          <w:kern w:val="0"/>
          <w:sz w:val="24"/>
          <w:szCs w:val="24"/>
        </w:rPr>
        <w:t>制和采砂管理地方人民政府行政首长负责制，县级以上地方人民政府应加强组织领导，明确职责分工，及时协调解决突出问题，确保疏浚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综合利用顺利实施。同时，要加强巡查监管，严厉打击非法采砂行为，切实维护采砂管理的良好秩序。</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（二）建立联动机制。长江河道疏浚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所在地水行政主管部门应积极向地方人民政府汇报，提请建立水利、交通运输及有关部门参加的协调机制，形成政府主导、部门各司其职、协调联动的管理模式。长江委、长航局要主动做好沟通协调，加强有关疏浚作业与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综合利用的有机衔接，完善与省级人民政府水行政主管部门的长江河道疏浚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综合利用沟通协调联动机制。</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（三）强化督促检查。长江委、长航局联合省级人民政府水行政主管部门加强对有关长江河道疏浚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综合利用项目的监督指导，适时开展联合检查，确保疏浚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综合利用的科学合理和安全有序。对在疏浚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综合利用中存在超范围采砂、擅自处置疏浚砂等行为，依法严肃查处。情节严重、导致采砂管理秩序混乱的，应停止疏浚砂的综合利用，并追究相关责任单位和责任人的责任。</w:t>
      </w:r>
    </w:p>
    <w:p w:rsidR="00127224" w:rsidRPr="00127224" w:rsidRDefault="00127224" w:rsidP="00127224">
      <w:pPr>
        <w:widowControl/>
        <w:spacing w:after="150" w:line="450" w:lineRule="atLeast"/>
        <w:ind w:firstLine="480"/>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本意见所称长江河道疏浚</w:t>
      </w:r>
      <w:proofErr w:type="gramStart"/>
      <w:r w:rsidRPr="00127224">
        <w:rPr>
          <w:rFonts w:ascii="微软雅黑" w:eastAsia="微软雅黑" w:hAnsi="微软雅黑" w:cs="宋体" w:hint="eastAsia"/>
          <w:color w:val="444444"/>
          <w:kern w:val="0"/>
          <w:sz w:val="24"/>
          <w:szCs w:val="24"/>
        </w:rPr>
        <w:t>砂</w:t>
      </w:r>
      <w:proofErr w:type="gramEnd"/>
      <w:r w:rsidRPr="00127224">
        <w:rPr>
          <w:rFonts w:ascii="微软雅黑" w:eastAsia="微软雅黑" w:hAnsi="微软雅黑" w:cs="宋体" w:hint="eastAsia"/>
          <w:color w:val="444444"/>
          <w:kern w:val="0"/>
          <w:sz w:val="24"/>
          <w:szCs w:val="24"/>
        </w:rPr>
        <w:t>综合利用管理，是指长江河道、航道工程项目所产生的砂石</w:t>
      </w:r>
      <w:proofErr w:type="gramStart"/>
      <w:r w:rsidRPr="00127224">
        <w:rPr>
          <w:rFonts w:ascii="微软雅黑" w:eastAsia="微软雅黑" w:hAnsi="微软雅黑" w:cs="宋体" w:hint="eastAsia"/>
          <w:color w:val="444444"/>
          <w:kern w:val="0"/>
          <w:sz w:val="24"/>
          <w:szCs w:val="24"/>
        </w:rPr>
        <w:t>除项目</w:t>
      </w:r>
      <w:proofErr w:type="gramEnd"/>
      <w:r w:rsidRPr="00127224">
        <w:rPr>
          <w:rFonts w:ascii="微软雅黑" w:eastAsia="微软雅黑" w:hAnsi="微软雅黑" w:cs="宋体" w:hint="eastAsia"/>
          <w:color w:val="444444"/>
          <w:kern w:val="0"/>
          <w:sz w:val="24"/>
          <w:szCs w:val="24"/>
        </w:rPr>
        <w:t>自用外，需要上岸综合利用的管理。本意见适用于长江宜宾以下干流河道，长江流域其他河道可参照执行。</w:t>
      </w:r>
    </w:p>
    <w:p w:rsidR="00127224" w:rsidRPr="00127224" w:rsidRDefault="00127224" w:rsidP="00127224">
      <w:pPr>
        <w:widowControl/>
        <w:spacing w:after="150" w:line="450" w:lineRule="atLeast"/>
        <w:jc w:val="right"/>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水利部 交通运输部</w:t>
      </w:r>
    </w:p>
    <w:p w:rsidR="00127224" w:rsidRPr="00127224" w:rsidRDefault="00127224" w:rsidP="00127224">
      <w:pPr>
        <w:widowControl/>
        <w:spacing w:after="150" w:line="450" w:lineRule="atLeast"/>
        <w:jc w:val="right"/>
        <w:rPr>
          <w:rFonts w:ascii="微软雅黑" w:eastAsia="微软雅黑" w:hAnsi="微软雅黑" w:cs="宋体" w:hint="eastAsia"/>
          <w:color w:val="444444"/>
          <w:kern w:val="0"/>
          <w:sz w:val="24"/>
          <w:szCs w:val="24"/>
        </w:rPr>
      </w:pPr>
      <w:r w:rsidRPr="00127224">
        <w:rPr>
          <w:rFonts w:ascii="微软雅黑" w:eastAsia="微软雅黑" w:hAnsi="微软雅黑" w:cs="宋体" w:hint="eastAsia"/>
          <w:color w:val="444444"/>
          <w:kern w:val="0"/>
          <w:sz w:val="24"/>
          <w:szCs w:val="24"/>
        </w:rPr>
        <w:t>2020年9月25日</w:t>
      </w:r>
    </w:p>
    <w:p w:rsidR="00DE7C76" w:rsidRPr="00127224" w:rsidRDefault="00DE7C76"/>
    <w:sectPr w:rsidR="00DE7C76" w:rsidRPr="00127224" w:rsidSect="00DE7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24"/>
    <w:rsid w:val="00002367"/>
    <w:rsid w:val="00004A78"/>
    <w:rsid w:val="00004DB3"/>
    <w:rsid w:val="00013C91"/>
    <w:rsid w:val="00017EBB"/>
    <w:rsid w:val="0002093C"/>
    <w:rsid w:val="00026ECD"/>
    <w:rsid w:val="00027189"/>
    <w:rsid w:val="000327B7"/>
    <w:rsid w:val="00033563"/>
    <w:rsid w:val="00040DD3"/>
    <w:rsid w:val="000464E8"/>
    <w:rsid w:val="000554BE"/>
    <w:rsid w:val="000627B2"/>
    <w:rsid w:val="00064937"/>
    <w:rsid w:val="0007335B"/>
    <w:rsid w:val="00086181"/>
    <w:rsid w:val="00090E25"/>
    <w:rsid w:val="000B0375"/>
    <w:rsid w:val="000B0DC2"/>
    <w:rsid w:val="000B6176"/>
    <w:rsid w:val="000C0AE7"/>
    <w:rsid w:val="000C2144"/>
    <w:rsid w:val="000C47B3"/>
    <w:rsid w:val="000D1D8E"/>
    <w:rsid w:val="000D3B90"/>
    <w:rsid w:val="000D6729"/>
    <w:rsid w:val="000E4ECF"/>
    <w:rsid w:val="000E7E48"/>
    <w:rsid w:val="000F4710"/>
    <w:rsid w:val="000F4C5D"/>
    <w:rsid w:val="001036BC"/>
    <w:rsid w:val="00106285"/>
    <w:rsid w:val="001141B6"/>
    <w:rsid w:val="001153A8"/>
    <w:rsid w:val="001212ED"/>
    <w:rsid w:val="001255DE"/>
    <w:rsid w:val="00125931"/>
    <w:rsid w:val="00127224"/>
    <w:rsid w:val="00135B84"/>
    <w:rsid w:val="00140191"/>
    <w:rsid w:val="00145C4F"/>
    <w:rsid w:val="00161620"/>
    <w:rsid w:val="00164A3B"/>
    <w:rsid w:val="00166A39"/>
    <w:rsid w:val="00171929"/>
    <w:rsid w:val="00173E4F"/>
    <w:rsid w:val="00174005"/>
    <w:rsid w:val="00177420"/>
    <w:rsid w:val="00184D8C"/>
    <w:rsid w:val="00185DFD"/>
    <w:rsid w:val="00190B62"/>
    <w:rsid w:val="00192AC1"/>
    <w:rsid w:val="00197CCA"/>
    <w:rsid w:val="001C07A6"/>
    <w:rsid w:val="001C22A1"/>
    <w:rsid w:val="001C387B"/>
    <w:rsid w:val="001D752B"/>
    <w:rsid w:val="001D7C84"/>
    <w:rsid w:val="001E5E0A"/>
    <w:rsid w:val="001F707C"/>
    <w:rsid w:val="00203040"/>
    <w:rsid w:val="0020367F"/>
    <w:rsid w:val="00205FE6"/>
    <w:rsid w:val="00212B85"/>
    <w:rsid w:val="0022369D"/>
    <w:rsid w:val="00223AF6"/>
    <w:rsid w:val="00230D3C"/>
    <w:rsid w:val="002363A3"/>
    <w:rsid w:val="002405AC"/>
    <w:rsid w:val="00262701"/>
    <w:rsid w:val="002655C0"/>
    <w:rsid w:val="00281F9A"/>
    <w:rsid w:val="0028317F"/>
    <w:rsid w:val="002914E3"/>
    <w:rsid w:val="002D28D8"/>
    <w:rsid w:val="002E06C8"/>
    <w:rsid w:val="002E7F7A"/>
    <w:rsid w:val="002F1090"/>
    <w:rsid w:val="002F2522"/>
    <w:rsid w:val="002F5ED5"/>
    <w:rsid w:val="002F6FD3"/>
    <w:rsid w:val="00300E8A"/>
    <w:rsid w:val="00317BE9"/>
    <w:rsid w:val="00317EA6"/>
    <w:rsid w:val="00342003"/>
    <w:rsid w:val="00342C29"/>
    <w:rsid w:val="0034499E"/>
    <w:rsid w:val="003464A5"/>
    <w:rsid w:val="00354E2F"/>
    <w:rsid w:val="003626D7"/>
    <w:rsid w:val="00385FBB"/>
    <w:rsid w:val="0039425B"/>
    <w:rsid w:val="00396DCB"/>
    <w:rsid w:val="003B2BF9"/>
    <w:rsid w:val="003C75B1"/>
    <w:rsid w:val="003D7620"/>
    <w:rsid w:val="003E10A6"/>
    <w:rsid w:val="003E3B67"/>
    <w:rsid w:val="003F2549"/>
    <w:rsid w:val="003F2C7E"/>
    <w:rsid w:val="003F47AE"/>
    <w:rsid w:val="003F7358"/>
    <w:rsid w:val="004000A6"/>
    <w:rsid w:val="004220CF"/>
    <w:rsid w:val="00422CBB"/>
    <w:rsid w:val="004245E0"/>
    <w:rsid w:val="004318A6"/>
    <w:rsid w:val="00442FEB"/>
    <w:rsid w:val="00444A1E"/>
    <w:rsid w:val="00451FAF"/>
    <w:rsid w:val="0045330C"/>
    <w:rsid w:val="0045438E"/>
    <w:rsid w:val="00457108"/>
    <w:rsid w:val="00474781"/>
    <w:rsid w:val="004816A5"/>
    <w:rsid w:val="00484B1F"/>
    <w:rsid w:val="004956CE"/>
    <w:rsid w:val="004A2EB3"/>
    <w:rsid w:val="004A5221"/>
    <w:rsid w:val="004B057B"/>
    <w:rsid w:val="004B0D22"/>
    <w:rsid w:val="004B29EB"/>
    <w:rsid w:val="004B3263"/>
    <w:rsid w:val="004B6B87"/>
    <w:rsid w:val="004C34DF"/>
    <w:rsid w:val="004E182B"/>
    <w:rsid w:val="004E1ED5"/>
    <w:rsid w:val="0051105E"/>
    <w:rsid w:val="00522883"/>
    <w:rsid w:val="00524912"/>
    <w:rsid w:val="00531580"/>
    <w:rsid w:val="005317FA"/>
    <w:rsid w:val="0053584F"/>
    <w:rsid w:val="00536BBF"/>
    <w:rsid w:val="005428D6"/>
    <w:rsid w:val="0054541B"/>
    <w:rsid w:val="00557DE2"/>
    <w:rsid w:val="005607F0"/>
    <w:rsid w:val="00562140"/>
    <w:rsid w:val="00563B53"/>
    <w:rsid w:val="005659BA"/>
    <w:rsid w:val="005731A4"/>
    <w:rsid w:val="00584DDE"/>
    <w:rsid w:val="005865A3"/>
    <w:rsid w:val="00591FDF"/>
    <w:rsid w:val="005960FE"/>
    <w:rsid w:val="005A119E"/>
    <w:rsid w:val="005A370D"/>
    <w:rsid w:val="005A4A7E"/>
    <w:rsid w:val="005B11FD"/>
    <w:rsid w:val="005C064B"/>
    <w:rsid w:val="005C13F4"/>
    <w:rsid w:val="005C13FB"/>
    <w:rsid w:val="005C17B9"/>
    <w:rsid w:val="005C24BB"/>
    <w:rsid w:val="005D3AB6"/>
    <w:rsid w:val="005F074C"/>
    <w:rsid w:val="005F611B"/>
    <w:rsid w:val="00601476"/>
    <w:rsid w:val="00603677"/>
    <w:rsid w:val="00603BA9"/>
    <w:rsid w:val="00604AF9"/>
    <w:rsid w:val="00604BD2"/>
    <w:rsid w:val="00605B85"/>
    <w:rsid w:val="00607128"/>
    <w:rsid w:val="006109D2"/>
    <w:rsid w:val="00617734"/>
    <w:rsid w:val="00617C77"/>
    <w:rsid w:val="00624B93"/>
    <w:rsid w:val="00651CE2"/>
    <w:rsid w:val="00655668"/>
    <w:rsid w:val="006556D3"/>
    <w:rsid w:val="00657546"/>
    <w:rsid w:val="00657DBF"/>
    <w:rsid w:val="006619E6"/>
    <w:rsid w:val="00667BF2"/>
    <w:rsid w:val="00674CD3"/>
    <w:rsid w:val="006756A7"/>
    <w:rsid w:val="006759B0"/>
    <w:rsid w:val="006810AB"/>
    <w:rsid w:val="00685FBD"/>
    <w:rsid w:val="00697762"/>
    <w:rsid w:val="006A1D03"/>
    <w:rsid w:val="006A50E9"/>
    <w:rsid w:val="006B1404"/>
    <w:rsid w:val="006B5CCF"/>
    <w:rsid w:val="006C22F7"/>
    <w:rsid w:val="006C6302"/>
    <w:rsid w:val="006E066D"/>
    <w:rsid w:val="006F2D03"/>
    <w:rsid w:val="006F7AA5"/>
    <w:rsid w:val="0070190A"/>
    <w:rsid w:val="00705454"/>
    <w:rsid w:val="00705745"/>
    <w:rsid w:val="007072FE"/>
    <w:rsid w:val="0071085C"/>
    <w:rsid w:val="00714285"/>
    <w:rsid w:val="00724829"/>
    <w:rsid w:val="00730235"/>
    <w:rsid w:val="007305CC"/>
    <w:rsid w:val="0073360D"/>
    <w:rsid w:val="00741F07"/>
    <w:rsid w:val="00764328"/>
    <w:rsid w:val="00773E88"/>
    <w:rsid w:val="00774468"/>
    <w:rsid w:val="00782F74"/>
    <w:rsid w:val="00787992"/>
    <w:rsid w:val="00794447"/>
    <w:rsid w:val="007A1521"/>
    <w:rsid w:val="007A7021"/>
    <w:rsid w:val="007B6BEF"/>
    <w:rsid w:val="007D76EA"/>
    <w:rsid w:val="007E0A4C"/>
    <w:rsid w:val="007E6BFF"/>
    <w:rsid w:val="007F3D34"/>
    <w:rsid w:val="00800214"/>
    <w:rsid w:val="008005A2"/>
    <w:rsid w:val="00800701"/>
    <w:rsid w:val="008032E4"/>
    <w:rsid w:val="0080351F"/>
    <w:rsid w:val="0081198D"/>
    <w:rsid w:val="008123B0"/>
    <w:rsid w:val="0081602B"/>
    <w:rsid w:val="008260DE"/>
    <w:rsid w:val="008308C3"/>
    <w:rsid w:val="0083663C"/>
    <w:rsid w:val="00851A4D"/>
    <w:rsid w:val="00863725"/>
    <w:rsid w:val="00863AC4"/>
    <w:rsid w:val="00864274"/>
    <w:rsid w:val="00866298"/>
    <w:rsid w:val="00876856"/>
    <w:rsid w:val="00882297"/>
    <w:rsid w:val="008862C5"/>
    <w:rsid w:val="00890135"/>
    <w:rsid w:val="00893645"/>
    <w:rsid w:val="0089384F"/>
    <w:rsid w:val="00894E67"/>
    <w:rsid w:val="008A0C11"/>
    <w:rsid w:val="008A760D"/>
    <w:rsid w:val="008C3C6A"/>
    <w:rsid w:val="008D17D4"/>
    <w:rsid w:val="008E078A"/>
    <w:rsid w:val="008E0D09"/>
    <w:rsid w:val="008F652F"/>
    <w:rsid w:val="008F6854"/>
    <w:rsid w:val="00900DE2"/>
    <w:rsid w:val="0090353B"/>
    <w:rsid w:val="00904E6E"/>
    <w:rsid w:val="009073C8"/>
    <w:rsid w:val="00910A19"/>
    <w:rsid w:val="00910B06"/>
    <w:rsid w:val="00916EDB"/>
    <w:rsid w:val="00927115"/>
    <w:rsid w:val="00931E66"/>
    <w:rsid w:val="009325E7"/>
    <w:rsid w:val="00937603"/>
    <w:rsid w:val="00937B88"/>
    <w:rsid w:val="00947B7A"/>
    <w:rsid w:val="009506E1"/>
    <w:rsid w:val="0095449D"/>
    <w:rsid w:val="009707D8"/>
    <w:rsid w:val="00972E0C"/>
    <w:rsid w:val="009C0A1D"/>
    <w:rsid w:val="009C322B"/>
    <w:rsid w:val="009D2037"/>
    <w:rsid w:val="009E079D"/>
    <w:rsid w:val="009F32C6"/>
    <w:rsid w:val="009F4DBC"/>
    <w:rsid w:val="00A06CD8"/>
    <w:rsid w:val="00A401F6"/>
    <w:rsid w:val="00A454E4"/>
    <w:rsid w:val="00A50C1B"/>
    <w:rsid w:val="00A52C5C"/>
    <w:rsid w:val="00A571D3"/>
    <w:rsid w:val="00A7068D"/>
    <w:rsid w:val="00A73D93"/>
    <w:rsid w:val="00A84676"/>
    <w:rsid w:val="00A9403A"/>
    <w:rsid w:val="00A967D8"/>
    <w:rsid w:val="00AA02C9"/>
    <w:rsid w:val="00AA25E4"/>
    <w:rsid w:val="00AA36C5"/>
    <w:rsid w:val="00AA39E2"/>
    <w:rsid w:val="00AA58FC"/>
    <w:rsid w:val="00AA7A27"/>
    <w:rsid w:val="00AB167C"/>
    <w:rsid w:val="00AC3419"/>
    <w:rsid w:val="00AD08BA"/>
    <w:rsid w:val="00AD341F"/>
    <w:rsid w:val="00AD7B85"/>
    <w:rsid w:val="00AE020E"/>
    <w:rsid w:val="00AE2BAC"/>
    <w:rsid w:val="00AF0271"/>
    <w:rsid w:val="00AF2CA9"/>
    <w:rsid w:val="00AF46FE"/>
    <w:rsid w:val="00B02CCD"/>
    <w:rsid w:val="00B03474"/>
    <w:rsid w:val="00B03728"/>
    <w:rsid w:val="00B07615"/>
    <w:rsid w:val="00B17580"/>
    <w:rsid w:val="00B17E33"/>
    <w:rsid w:val="00B22062"/>
    <w:rsid w:val="00B3473A"/>
    <w:rsid w:val="00B35E9F"/>
    <w:rsid w:val="00B40AE4"/>
    <w:rsid w:val="00B50731"/>
    <w:rsid w:val="00B508E1"/>
    <w:rsid w:val="00B532CB"/>
    <w:rsid w:val="00B622B5"/>
    <w:rsid w:val="00B76392"/>
    <w:rsid w:val="00B7685A"/>
    <w:rsid w:val="00B902E8"/>
    <w:rsid w:val="00B92651"/>
    <w:rsid w:val="00B96CDA"/>
    <w:rsid w:val="00BA0F84"/>
    <w:rsid w:val="00BB51FB"/>
    <w:rsid w:val="00BC1042"/>
    <w:rsid w:val="00BC233E"/>
    <w:rsid w:val="00BC2DA5"/>
    <w:rsid w:val="00BC3EC6"/>
    <w:rsid w:val="00BC76F2"/>
    <w:rsid w:val="00BD14B2"/>
    <w:rsid w:val="00BD20C0"/>
    <w:rsid w:val="00BD558B"/>
    <w:rsid w:val="00BD59DE"/>
    <w:rsid w:val="00BD6D07"/>
    <w:rsid w:val="00BE0604"/>
    <w:rsid w:val="00BE22B6"/>
    <w:rsid w:val="00C26675"/>
    <w:rsid w:val="00C34941"/>
    <w:rsid w:val="00C35DD3"/>
    <w:rsid w:val="00C374D6"/>
    <w:rsid w:val="00C40B93"/>
    <w:rsid w:val="00C412AC"/>
    <w:rsid w:val="00C71DE9"/>
    <w:rsid w:val="00C76444"/>
    <w:rsid w:val="00C774C3"/>
    <w:rsid w:val="00C77E7D"/>
    <w:rsid w:val="00C85693"/>
    <w:rsid w:val="00C860F1"/>
    <w:rsid w:val="00C92AAC"/>
    <w:rsid w:val="00C96EAD"/>
    <w:rsid w:val="00C9726E"/>
    <w:rsid w:val="00C97F84"/>
    <w:rsid w:val="00CA35A7"/>
    <w:rsid w:val="00CC0DBF"/>
    <w:rsid w:val="00CC442C"/>
    <w:rsid w:val="00CD360F"/>
    <w:rsid w:val="00CE01BB"/>
    <w:rsid w:val="00CE7146"/>
    <w:rsid w:val="00CE75F7"/>
    <w:rsid w:val="00CF199D"/>
    <w:rsid w:val="00CF2460"/>
    <w:rsid w:val="00D1038D"/>
    <w:rsid w:val="00D20105"/>
    <w:rsid w:val="00D24C5A"/>
    <w:rsid w:val="00D27AFB"/>
    <w:rsid w:val="00D3296D"/>
    <w:rsid w:val="00D41178"/>
    <w:rsid w:val="00D45391"/>
    <w:rsid w:val="00D4550E"/>
    <w:rsid w:val="00D527DC"/>
    <w:rsid w:val="00D5587F"/>
    <w:rsid w:val="00D60ABD"/>
    <w:rsid w:val="00D61C09"/>
    <w:rsid w:val="00D6753E"/>
    <w:rsid w:val="00D67767"/>
    <w:rsid w:val="00D71213"/>
    <w:rsid w:val="00D7153D"/>
    <w:rsid w:val="00D74883"/>
    <w:rsid w:val="00D75914"/>
    <w:rsid w:val="00D9694D"/>
    <w:rsid w:val="00DA1E1B"/>
    <w:rsid w:val="00DA1EE6"/>
    <w:rsid w:val="00DB0F8F"/>
    <w:rsid w:val="00DB2EA2"/>
    <w:rsid w:val="00DB5CE5"/>
    <w:rsid w:val="00DD38D8"/>
    <w:rsid w:val="00DD75B4"/>
    <w:rsid w:val="00DE2A42"/>
    <w:rsid w:val="00DE7C76"/>
    <w:rsid w:val="00E14D3A"/>
    <w:rsid w:val="00E15F01"/>
    <w:rsid w:val="00E178B0"/>
    <w:rsid w:val="00E2510E"/>
    <w:rsid w:val="00E27269"/>
    <w:rsid w:val="00E33BB1"/>
    <w:rsid w:val="00E373A3"/>
    <w:rsid w:val="00E42894"/>
    <w:rsid w:val="00E43D0A"/>
    <w:rsid w:val="00E445AC"/>
    <w:rsid w:val="00E45549"/>
    <w:rsid w:val="00E50F9A"/>
    <w:rsid w:val="00E511AA"/>
    <w:rsid w:val="00E51492"/>
    <w:rsid w:val="00E51E06"/>
    <w:rsid w:val="00E5233F"/>
    <w:rsid w:val="00E54F06"/>
    <w:rsid w:val="00E603C6"/>
    <w:rsid w:val="00E636F1"/>
    <w:rsid w:val="00E6388E"/>
    <w:rsid w:val="00E9689F"/>
    <w:rsid w:val="00E9753D"/>
    <w:rsid w:val="00EA050B"/>
    <w:rsid w:val="00EA261E"/>
    <w:rsid w:val="00EA63A3"/>
    <w:rsid w:val="00EA7A74"/>
    <w:rsid w:val="00EB019B"/>
    <w:rsid w:val="00EC071B"/>
    <w:rsid w:val="00EC7F9D"/>
    <w:rsid w:val="00ED40CA"/>
    <w:rsid w:val="00ED486F"/>
    <w:rsid w:val="00EE114D"/>
    <w:rsid w:val="00EE3403"/>
    <w:rsid w:val="00F01429"/>
    <w:rsid w:val="00F07656"/>
    <w:rsid w:val="00F12BEB"/>
    <w:rsid w:val="00F132F6"/>
    <w:rsid w:val="00F13523"/>
    <w:rsid w:val="00F22C59"/>
    <w:rsid w:val="00F23785"/>
    <w:rsid w:val="00F254B5"/>
    <w:rsid w:val="00F31470"/>
    <w:rsid w:val="00F4529D"/>
    <w:rsid w:val="00F56AA9"/>
    <w:rsid w:val="00F57C7A"/>
    <w:rsid w:val="00F703EF"/>
    <w:rsid w:val="00F742CA"/>
    <w:rsid w:val="00F82A76"/>
    <w:rsid w:val="00F92357"/>
    <w:rsid w:val="00FA5E5B"/>
    <w:rsid w:val="00FA6F0E"/>
    <w:rsid w:val="00FB0D96"/>
    <w:rsid w:val="00FB5E3E"/>
    <w:rsid w:val="00FC15E4"/>
    <w:rsid w:val="00FD1C22"/>
    <w:rsid w:val="00FE41E5"/>
    <w:rsid w:val="00FF3C5E"/>
    <w:rsid w:val="00FF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4B9"/>
  <w15:chartTrackingRefBased/>
  <w15:docId w15:val="{6D767AA3-0BA1-4655-9D6A-7B1E563B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C76"/>
    <w:pPr>
      <w:widowControl w:val="0"/>
      <w:jc w:val="both"/>
    </w:pPr>
  </w:style>
  <w:style w:type="paragraph" w:styleId="1">
    <w:name w:val="heading 1"/>
    <w:basedOn w:val="a"/>
    <w:link w:val="10"/>
    <w:uiPriority w:val="9"/>
    <w:qFormat/>
    <w:rsid w:val="001272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224"/>
    <w:rPr>
      <w:rFonts w:ascii="宋体" w:eastAsia="宋体" w:hAnsi="宋体" w:cs="宋体"/>
      <w:b/>
      <w:bCs/>
      <w:kern w:val="36"/>
      <w:sz w:val="48"/>
      <w:szCs w:val="48"/>
    </w:rPr>
  </w:style>
  <w:style w:type="character" w:customStyle="1" w:styleId="apple-converted-space">
    <w:name w:val="apple-converted-space"/>
    <w:basedOn w:val="a0"/>
    <w:rsid w:val="00127224"/>
  </w:style>
  <w:style w:type="character" w:styleId="a3">
    <w:name w:val="Hyperlink"/>
    <w:basedOn w:val="a0"/>
    <w:uiPriority w:val="99"/>
    <w:semiHidden/>
    <w:unhideWhenUsed/>
    <w:rsid w:val="00127224"/>
    <w:rPr>
      <w:color w:val="0000FF"/>
      <w:u w:val="single"/>
    </w:rPr>
  </w:style>
  <w:style w:type="paragraph" w:styleId="a4">
    <w:name w:val="Normal (Web)"/>
    <w:basedOn w:val="a"/>
    <w:uiPriority w:val="99"/>
    <w:semiHidden/>
    <w:unhideWhenUsed/>
    <w:rsid w:val="001272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947612">
      <w:bodyDiv w:val="1"/>
      <w:marLeft w:val="0"/>
      <w:marRight w:val="0"/>
      <w:marTop w:val="0"/>
      <w:marBottom w:val="0"/>
      <w:divBdr>
        <w:top w:val="none" w:sz="0" w:space="0" w:color="auto"/>
        <w:left w:val="none" w:sz="0" w:space="0" w:color="auto"/>
        <w:bottom w:val="none" w:sz="0" w:space="0" w:color="auto"/>
        <w:right w:val="none" w:sz="0" w:space="0" w:color="auto"/>
      </w:divBdr>
      <w:divsChild>
        <w:div w:id="228350259">
          <w:marLeft w:val="0"/>
          <w:marRight w:val="0"/>
          <w:marTop w:val="0"/>
          <w:marBottom w:val="0"/>
          <w:divBdr>
            <w:top w:val="none" w:sz="0" w:space="0" w:color="auto"/>
            <w:left w:val="none" w:sz="0" w:space="0" w:color="auto"/>
            <w:bottom w:val="single" w:sz="6" w:space="0" w:color="DDDDDD"/>
            <w:right w:val="none" w:sz="0" w:space="0" w:color="auto"/>
          </w:divBdr>
        </w:div>
        <w:div w:id="1145004354">
          <w:marLeft w:val="0"/>
          <w:marRight w:val="0"/>
          <w:marTop w:val="300"/>
          <w:marBottom w:val="0"/>
          <w:divBdr>
            <w:top w:val="none" w:sz="0" w:space="0" w:color="auto"/>
            <w:left w:val="none" w:sz="0" w:space="0" w:color="auto"/>
            <w:bottom w:val="none" w:sz="0" w:space="0" w:color="auto"/>
            <w:right w:val="none" w:sz="0" w:space="0" w:color="auto"/>
          </w:divBdr>
          <w:divsChild>
            <w:div w:id="6007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2020-10-12T08:45:00Z</dcterms:created>
  <dcterms:modified xsi:type="dcterms:W3CDTF">2020-10-12T08:49:00Z</dcterms:modified>
</cp:coreProperties>
</file>