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5C0" w:rsidRPr="009725C0" w:rsidRDefault="009725C0" w:rsidP="009725C0">
      <w:pPr>
        <w:pStyle w:val="a3"/>
        <w:shd w:val="clear" w:color="auto" w:fill="FFFFFF"/>
        <w:spacing w:before="0" w:beforeAutospacing="0" w:after="0" w:afterAutospacing="0" w:line="450" w:lineRule="atLeast"/>
        <w:jc w:val="center"/>
        <w:rPr>
          <w:rFonts w:ascii="AdobeHeitiStd-Regular" w:hAnsi="AdobeHeitiStd-Regular"/>
          <w:b/>
          <w:bCs/>
          <w:color w:val="323232"/>
          <w:sz w:val="32"/>
          <w:szCs w:val="32"/>
        </w:rPr>
      </w:pPr>
      <w:bookmarkStart w:id="0" w:name="_GoBack"/>
      <w:r w:rsidRPr="009725C0">
        <w:rPr>
          <w:rFonts w:ascii="AdobeHeitiStd-Regular" w:hAnsi="AdobeHeitiStd-Regular"/>
          <w:b/>
          <w:bCs/>
          <w:color w:val="323232"/>
          <w:sz w:val="32"/>
          <w:szCs w:val="32"/>
        </w:rPr>
        <w:t>公路工程建设标准管理办法</w:t>
      </w:r>
    </w:p>
    <w:bookmarkEnd w:id="0"/>
    <w:p w:rsidR="009725C0" w:rsidRDefault="009725C0" w:rsidP="009725C0">
      <w:pPr>
        <w:pStyle w:val="a3"/>
        <w:shd w:val="clear" w:color="auto" w:fill="FFFFFF"/>
        <w:spacing w:before="0" w:beforeAutospacing="0" w:after="0" w:afterAutospacing="0" w:line="450" w:lineRule="atLeast"/>
        <w:jc w:val="center"/>
        <w:rPr>
          <w:rFonts w:ascii="AdobeHeitiStd-Regular" w:hAnsi="AdobeHeitiStd-Regular"/>
          <w:color w:val="323232"/>
        </w:rPr>
      </w:pPr>
      <w:r>
        <w:rPr>
          <w:rFonts w:ascii="AdobeHeitiStd-Regular" w:hAnsi="AdobeHeitiStd-Regular"/>
          <w:color w:val="323232"/>
        </w:rPr>
        <w:t>第一章　总</w:t>
      </w:r>
      <w:r>
        <w:rPr>
          <w:rFonts w:ascii="AdobeHeitiStd-Regular" w:hAnsi="AdobeHeitiStd-Regular"/>
          <w:color w:val="323232"/>
        </w:rPr>
        <w:t xml:space="preserve"> </w:t>
      </w:r>
      <w:r>
        <w:rPr>
          <w:rFonts w:ascii="AdobeHeitiStd-Regular" w:hAnsi="AdobeHeitiStd-Regular"/>
          <w:color w:val="323232"/>
        </w:rPr>
        <w:t>则</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第一条</w:t>
      </w:r>
      <w:r>
        <w:rPr>
          <w:rFonts w:ascii="AdobeHeitiStd-Regular" w:hAnsi="AdobeHeitiStd-Regular"/>
          <w:color w:val="323232"/>
        </w:rPr>
        <w:t xml:space="preserve"> </w:t>
      </w:r>
      <w:r>
        <w:rPr>
          <w:rFonts w:ascii="AdobeHeitiStd-Regular" w:hAnsi="AdobeHeitiStd-Regular"/>
          <w:color w:val="323232"/>
        </w:rPr>
        <w:t>为贯彻落实《交通强国建设纲要》，进一步推进公路工程建设标准化工作，规范公路工程标准管理，保障人身健康和生命财产安全，促进公路工程技术进步和创新，提升技术和服务质量，根据《中华人民共和国公路法》《中华人民共和国标准化法》《交通运输标准化管理办法》等法律法规，以及国家工程建设标准化改革发展等要求，制定本办法。</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第二条</w:t>
      </w:r>
      <w:r>
        <w:rPr>
          <w:rFonts w:ascii="AdobeHeitiStd-Regular" w:hAnsi="AdobeHeitiStd-Regular"/>
          <w:color w:val="323232"/>
        </w:rPr>
        <w:t xml:space="preserve"> </w:t>
      </w:r>
      <w:r>
        <w:rPr>
          <w:rFonts w:ascii="AdobeHeitiStd-Regular" w:hAnsi="AdobeHeitiStd-Regular"/>
          <w:color w:val="323232"/>
        </w:rPr>
        <w:t>公路工程建设标准是指以科学、技术和工程实践经验为基础，对公路工程建设、管理、养护和运营提出的技术要求。</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第三条</w:t>
      </w:r>
      <w:r>
        <w:rPr>
          <w:rFonts w:ascii="AdobeHeitiStd-Regular" w:hAnsi="AdobeHeitiStd-Regular"/>
          <w:color w:val="323232"/>
        </w:rPr>
        <w:t xml:space="preserve"> </w:t>
      </w:r>
      <w:r>
        <w:rPr>
          <w:rFonts w:ascii="AdobeHeitiStd-Regular" w:hAnsi="AdobeHeitiStd-Regular"/>
          <w:color w:val="323232"/>
        </w:rPr>
        <w:t>本办法适用于公路工程建设标准的制定、实施与监督管理。</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第四条</w:t>
      </w:r>
      <w:r>
        <w:rPr>
          <w:rFonts w:ascii="AdobeHeitiStd-Regular" w:hAnsi="AdobeHeitiStd-Regular"/>
          <w:color w:val="323232"/>
        </w:rPr>
        <w:t xml:space="preserve"> </w:t>
      </w:r>
      <w:r>
        <w:rPr>
          <w:rFonts w:ascii="AdobeHeitiStd-Regular" w:hAnsi="AdobeHeitiStd-Regular"/>
          <w:color w:val="323232"/>
        </w:rPr>
        <w:t>公路工程建设标准分为强制性标准和推荐性标准。</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下列标准属于强制性标准：</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（一）涉及工程质量安全、人身健康和生命财产安全、环境生态安全和可持续发展的技术要求；</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（二）材料性能、构造物几何尺寸等统一的技术指标；</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（三）重要的试验、检验、评定、信息技术标准；</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（四）保障公路网安全运行的统一技术标准；</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（五）行业需要统一控制的其他公路工程建设标准。</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强制性标准以外的标准是推荐性标准。</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第五条</w:t>
      </w:r>
      <w:r>
        <w:rPr>
          <w:rFonts w:ascii="AdobeHeitiStd-Regular" w:hAnsi="AdobeHeitiStd-Regular"/>
          <w:color w:val="323232"/>
        </w:rPr>
        <w:t xml:space="preserve"> </w:t>
      </w:r>
      <w:r>
        <w:rPr>
          <w:rFonts w:ascii="AdobeHeitiStd-Regular" w:hAnsi="AdobeHeitiStd-Regular"/>
          <w:color w:val="323232"/>
        </w:rPr>
        <w:t>交通运输部按照职责依法管理公路工程建设标准，组织制定公路工程建设强制性标准和公路工程建设行业规范、细则、规程、手册、指南、标准图等推荐性标准，引领行业技术进步和高质量发展。</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县级以上地方人民政府交通运输主管部门分工管理本行政区域内公路工程建设标准的相关工作。</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第六条</w:t>
      </w:r>
      <w:r>
        <w:rPr>
          <w:rFonts w:ascii="AdobeHeitiStd-Regular" w:hAnsi="AdobeHeitiStd-Regular"/>
          <w:color w:val="323232"/>
        </w:rPr>
        <w:t xml:space="preserve"> </w:t>
      </w:r>
      <w:r>
        <w:rPr>
          <w:rFonts w:ascii="AdobeHeitiStd-Regular" w:hAnsi="AdobeHeitiStd-Regular"/>
          <w:color w:val="323232"/>
        </w:rPr>
        <w:t>鼓励积极参与国际标准化活动，推进公路工程建设标准外文翻译和出版工作，开展对外合作交流，制定双边、多边国家互认的国际通用标准，推进国内外公路工程建设标准的转化和运用。</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第七条</w:t>
      </w:r>
      <w:r>
        <w:rPr>
          <w:rFonts w:ascii="AdobeHeitiStd-Regular" w:hAnsi="AdobeHeitiStd-Regular"/>
          <w:color w:val="323232"/>
        </w:rPr>
        <w:t xml:space="preserve"> </w:t>
      </w:r>
      <w:r>
        <w:rPr>
          <w:rFonts w:ascii="AdobeHeitiStd-Regular" w:hAnsi="AdobeHeitiStd-Regular"/>
          <w:color w:val="323232"/>
        </w:rPr>
        <w:t>为满足地方自然条件、地形地质等特殊要求，</w:t>
      </w:r>
      <w:proofErr w:type="gramStart"/>
      <w:r>
        <w:rPr>
          <w:rFonts w:ascii="AdobeHeitiStd-Regular" w:hAnsi="AdobeHeitiStd-Regular"/>
          <w:color w:val="323232"/>
        </w:rPr>
        <w:t>省级交通</w:t>
      </w:r>
      <w:proofErr w:type="gramEnd"/>
      <w:r>
        <w:rPr>
          <w:rFonts w:ascii="AdobeHeitiStd-Regular" w:hAnsi="AdobeHeitiStd-Regular"/>
          <w:color w:val="323232"/>
        </w:rPr>
        <w:t>运输主管部门可在特定行政区域内提出统一的公路工程技术要求，按有关规定和程序要求编制地方标准。</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lastRenderedPageBreak/>
        <w:t xml:space="preserve">　　鼓励社会团体和企业制定高于推荐性标准相关技术要求的公路工程团体标准和企业标准。</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公路工程地方标准、团体标准、企业标准的技术要求不得低于公路工程强制性标准的相关技术要求。</w:t>
      </w:r>
    </w:p>
    <w:p w:rsidR="009725C0" w:rsidRDefault="009725C0" w:rsidP="009725C0">
      <w:pPr>
        <w:pStyle w:val="a3"/>
        <w:shd w:val="clear" w:color="auto" w:fill="FFFFFF"/>
        <w:spacing w:before="0" w:beforeAutospacing="0" w:after="0" w:afterAutospacing="0" w:line="450" w:lineRule="atLeast"/>
        <w:jc w:val="center"/>
        <w:rPr>
          <w:rFonts w:ascii="AdobeHeitiStd-Regular" w:hAnsi="AdobeHeitiStd-Regular"/>
          <w:color w:val="323232"/>
        </w:rPr>
      </w:pPr>
      <w:r>
        <w:rPr>
          <w:rFonts w:ascii="AdobeHeitiStd-Regular" w:hAnsi="AdobeHeitiStd-Regular"/>
          <w:color w:val="323232"/>
        </w:rPr>
        <w:t>第二章　标准制定</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第八条</w:t>
      </w:r>
      <w:r>
        <w:rPr>
          <w:rFonts w:ascii="AdobeHeitiStd-Regular" w:hAnsi="AdobeHeitiStd-Regular"/>
          <w:color w:val="323232"/>
        </w:rPr>
        <w:t xml:space="preserve"> </w:t>
      </w:r>
      <w:r>
        <w:rPr>
          <w:rFonts w:ascii="AdobeHeitiStd-Regular" w:hAnsi="AdobeHeitiStd-Regular"/>
          <w:color w:val="323232"/>
        </w:rPr>
        <w:t>交通运输部根据行业发展、公路工程建设标准化实际需要、社会资源及行业经济状况，制定公路工程建设行业标准体系，根据社会经济和工程技术发展及时进行调整，实行动态管理。公路工程建设标准按照国家有关编号规则进行编号。</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第九条</w:t>
      </w:r>
      <w:r>
        <w:rPr>
          <w:rFonts w:ascii="AdobeHeitiStd-Regular" w:hAnsi="AdobeHeitiStd-Regular"/>
          <w:color w:val="323232"/>
        </w:rPr>
        <w:t xml:space="preserve"> </w:t>
      </w:r>
      <w:r>
        <w:rPr>
          <w:rFonts w:ascii="AdobeHeitiStd-Regular" w:hAnsi="AdobeHeitiStd-Regular"/>
          <w:color w:val="323232"/>
        </w:rPr>
        <w:t>按照国家财务预算管理、政府采购等规定及公路工程建设行业标准立项程序要求，有关单位可提出标准项目立项申请。经专家评审和交通运输部审核等程序，确定公路工程建设行业标准项目年度计划。</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第十条</w:t>
      </w:r>
      <w:r>
        <w:rPr>
          <w:rFonts w:ascii="AdobeHeitiStd-Regular" w:hAnsi="AdobeHeitiStd-Regular"/>
          <w:color w:val="323232"/>
        </w:rPr>
        <w:t xml:space="preserve"> </w:t>
      </w:r>
      <w:r>
        <w:rPr>
          <w:rFonts w:ascii="AdobeHeitiStd-Regular" w:hAnsi="AdobeHeitiStd-Regular"/>
          <w:color w:val="323232"/>
        </w:rPr>
        <w:t>公路工程建设行业标准制修订工作实行主编单位负责制。年度计划下达后，主编单位组织编写组承担相关标准的起草、编制工作。制修订工作按照编制大纲、征求意见稿、送审稿、报批稿等阶段程序进行。</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第十一条</w:t>
      </w:r>
      <w:r>
        <w:rPr>
          <w:rFonts w:ascii="AdobeHeitiStd-Regular" w:hAnsi="AdobeHeitiStd-Regular"/>
          <w:color w:val="323232"/>
        </w:rPr>
        <w:t xml:space="preserve"> </w:t>
      </w:r>
      <w:r>
        <w:rPr>
          <w:rFonts w:ascii="AdobeHeitiStd-Regular" w:hAnsi="AdobeHeitiStd-Regular"/>
          <w:color w:val="323232"/>
        </w:rPr>
        <w:t>公路工程建设行业标准编制大纲、送审稿的审查由公路工程建设标准归口管理部门组织，由主审专家等组成的专家组或公路工程建设行业标准技术委员会承担具体审查工作。征求意见工作由主编单位负责组织。报批稿由公路工程建设标准归口管理部门审核发布。</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第十二条</w:t>
      </w:r>
      <w:r>
        <w:rPr>
          <w:rFonts w:ascii="AdobeHeitiStd-Regular" w:hAnsi="AdobeHeitiStd-Regular"/>
          <w:color w:val="323232"/>
        </w:rPr>
        <w:t xml:space="preserve"> </w:t>
      </w:r>
      <w:r>
        <w:rPr>
          <w:rFonts w:ascii="AdobeHeitiStd-Regular" w:hAnsi="AdobeHeitiStd-Regular"/>
          <w:color w:val="323232"/>
        </w:rPr>
        <w:t>公路工程建设标准的制修订应符合下列要求：</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（一）贯彻执行国家有关法律、法规和技术政策，遵循安全可靠、耐久适用、技术先进、节能环保和经济合理的原则，适应公路工程技术发展要求；</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（二）公路工程建设标准涉及的关键技术应根据实际情况，进行专题研究和测试验证；</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（三）积极采用新技术、新工艺、新材料和新设备等科技创新成果，推动大数据、物联网、人工智能、智慧公路等先进技术的应用；</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（四）与国家及行业现行有关强制性标准协调一致，避免矛盾；</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（五）标准的条文应严谨明确、文字</w:t>
      </w:r>
      <w:proofErr w:type="gramStart"/>
      <w:r>
        <w:rPr>
          <w:rFonts w:ascii="AdobeHeitiStd-Regular" w:hAnsi="AdobeHeitiStd-Regular"/>
          <w:color w:val="323232"/>
        </w:rPr>
        <w:t>简炼</w:t>
      </w:r>
      <w:proofErr w:type="gramEnd"/>
      <w:r>
        <w:rPr>
          <w:rFonts w:ascii="AdobeHeitiStd-Regular" w:hAnsi="AdobeHeitiStd-Regular"/>
          <w:color w:val="323232"/>
        </w:rPr>
        <w:t>，标准编写的格式和用语应符合相关规定。</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lastRenderedPageBreak/>
        <w:t xml:space="preserve">　　第十三条</w:t>
      </w:r>
      <w:r>
        <w:rPr>
          <w:rFonts w:ascii="AdobeHeitiStd-Regular" w:hAnsi="AdobeHeitiStd-Regular"/>
          <w:color w:val="323232"/>
        </w:rPr>
        <w:t xml:space="preserve"> </w:t>
      </w:r>
      <w:r>
        <w:rPr>
          <w:rFonts w:ascii="AdobeHeitiStd-Regular" w:hAnsi="AdobeHeitiStd-Regular"/>
          <w:color w:val="323232"/>
        </w:rPr>
        <w:t>公路工程建设标准的主要内容应当采取多种方式征求协会、企业以及相关生产、使用、管理、科研和检测等单位的意见。公路工程建设强制性行业标准应征求</w:t>
      </w:r>
      <w:proofErr w:type="gramStart"/>
      <w:r>
        <w:rPr>
          <w:rFonts w:ascii="AdobeHeitiStd-Regular" w:hAnsi="AdobeHeitiStd-Regular"/>
          <w:color w:val="323232"/>
        </w:rPr>
        <w:t>省级交通</w:t>
      </w:r>
      <w:proofErr w:type="gramEnd"/>
      <w:r>
        <w:rPr>
          <w:rFonts w:ascii="AdobeHeitiStd-Regular" w:hAnsi="AdobeHeitiStd-Regular"/>
          <w:color w:val="323232"/>
        </w:rPr>
        <w:t>运输主管部门及有关部门意见。</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第十四条</w:t>
      </w:r>
      <w:r>
        <w:rPr>
          <w:rFonts w:ascii="AdobeHeitiStd-Regular" w:hAnsi="AdobeHeitiStd-Regular"/>
          <w:color w:val="323232"/>
        </w:rPr>
        <w:t xml:space="preserve"> </w:t>
      </w:r>
      <w:r>
        <w:rPr>
          <w:rFonts w:ascii="AdobeHeitiStd-Regular" w:hAnsi="AdobeHeitiStd-Regular"/>
          <w:color w:val="323232"/>
        </w:rPr>
        <w:t>公路工程建设标准编制的经费使用和管理应符合国家和行业相关规定。</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第十五条</w:t>
      </w:r>
      <w:r>
        <w:rPr>
          <w:rFonts w:ascii="AdobeHeitiStd-Regular" w:hAnsi="AdobeHeitiStd-Regular"/>
          <w:color w:val="323232"/>
        </w:rPr>
        <w:t xml:space="preserve"> </w:t>
      </w:r>
      <w:r>
        <w:rPr>
          <w:rFonts w:ascii="AdobeHeitiStd-Regular" w:hAnsi="AdobeHeitiStd-Regular"/>
          <w:color w:val="323232"/>
        </w:rPr>
        <w:t>公路工程建设行业标准由交通运输部根据出版管理的有关规定确定出版单位。公路工程建设行业标准的版权</w:t>
      </w:r>
      <w:proofErr w:type="gramStart"/>
      <w:r>
        <w:rPr>
          <w:rFonts w:ascii="AdobeHeitiStd-Regular" w:hAnsi="AdobeHeitiStd-Regular"/>
          <w:color w:val="323232"/>
        </w:rPr>
        <w:t>归交通</w:t>
      </w:r>
      <w:proofErr w:type="gramEnd"/>
      <w:r>
        <w:rPr>
          <w:rFonts w:ascii="AdobeHeitiStd-Regular" w:hAnsi="AdobeHeitiStd-Regular"/>
          <w:color w:val="323232"/>
        </w:rPr>
        <w:t>运输部所有。</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第十六条</w:t>
      </w:r>
      <w:r>
        <w:rPr>
          <w:rFonts w:ascii="AdobeHeitiStd-Regular" w:hAnsi="AdobeHeitiStd-Regular"/>
          <w:color w:val="323232"/>
        </w:rPr>
        <w:t xml:space="preserve"> </w:t>
      </w:r>
      <w:r>
        <w:rPr>
          <w:rFonts w:ascii="AdobeHeitiStd-Regular" w:hAnsi="AdobeHeitiStd-Regular"/>
          <w:color w:val="323232"/>
        </w:rPr>
        <w:t>公路工程建设标准发布后，标准归口管理部门、标准编制单位、标准化协会等单位，应当依法组织开展标准的宣传培训等工作。</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第十七条</w:t>
      </w:r>
      <w:r>
        <w:rPr>
          <w:rFonts w:ascii="AdobeHeitiStd-Regular" w:hAnsi="AdobeHeitiStd-Regular"/>
          <w:color w:val="323232"/>
        </w:rPr>
        <w:t xml:space="preserve"> </w:t>
      </w:r>
      <w:r>
        <w:rPr>
          <w:rFonts w:ascii="AdobeHeitiStd-Regular" w:hAnsi="AdobeHeitiStd-Regular"/>
          <w:color w:val="323232"/>
        </w:rPr>
        <w:t>公路工程建设强制性标准应当免费向社会公开。推动公路工程建设推荐性标准免费向社会公开。鼓励公路工程建设团体标准、企业标准通过标准信息公开服务平台向社会公开。</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第十八条</w:t>
      </w:r>
      <w:r>
        <w:rPr>
          <w:rFonts w:ascii="AdobeHeitiStd-Regular" w:hAnsi="AdobeHeitiStd-Regular"/>
          <w:color w:val="323232"/>
        </w:rPr>
        <w:t xml:space="preserve"> </w:t>
      </w:r>
      <w:r>
        <w:rPr>
          <w:rFonts w:ascii="AdobeHeitiStd-Regular" w:hAnsi="AdobeHeitiStd-Regular"/>
          <w:color w:val="323232"/>
        </w:rPr>
        <w:t>公路工程建设地方标准、团体标准、企业标准的制定按照有关工程建设标准的规定执行。</w:t>
      </w:r>
    </w:p>
    <w:p w:rsidR="009725C0" w:rsidRDefault="009725C0" w:rsidP="009725C0">
      <w:pPr>
        <w:pStyle w:val="a3"/>
        <w:shd w:val="clear" w:color="auto" w:fill="FFFFFF"/>
        <w:spacing w:before="0" w:beforeAutospacing="0" w:after="0" w:afterAutospacing="0" w:line="450" w:lineRule="atLeast"/>
        <w:jc w:val="center"/>
        <w:rPr>
          <w:rFonts w:ascii="AdobeHeitiStd-Regular" w:hAnsi="AdobeHeitiStd-Regular"/>
          <w:color w:val="323232"/>
        </w:rPr>
      </w:pPr>
      <w:r>
        <w:rPr>
          <w:rFonts w:ascii="AdobeHeitiStd-Regular" w:hAnsi="AdobeHeitiStd-Regular"/>
          <w:color w:val="323232"/>
        </w:rPr>
        <w:t>第三章　标准实施</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第十九条</w:t>
      </w:r>
      <w:r>
        <w:rPr>
          <w:rFonts w:ascii="AdobeHeitiStd-Regular" w:hAnsi="AdobeHeitiStd-Regular"/>
          <w:color w:val="323232"/>
        </w:rPr>
        <w:t xml:space="preserve"> </w:t>
      </w:r>
      <w:r>
        <w:rPr>
          <w:rFonts w:ascii="AdobeHeitiStd-Regular" w:hAnsi="AdobeHeitiStd-Regular"/>
          <w:color w:val="323232"/>
        </w:rPr>
        <w:t>各有关单位在公路工程建设、管理、养护和运营过程中应严格执行公路工程建设强制性标准有关规定，鼓励采用公路工程建设推荐性标准。</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第二十条</w:t>
      </w:r>
      <w:r>
        <w:rPr>
          <w:rFonts w:ascii="AdobeHeitiStd-Regular" w:hAnsi="AdobeHeitiStd-Regular"/>
          <w:color w:val="323232"/>
        </w:rPr>
        <w:t xml:space="preserve"> </w:t>
      </w:r>
      <w:r>
        <w:rPr>
          <w:rFonts w:ascii="AdobeHeitiStd-Regular" w:hAnsi="AdobeHeitiStd-Regular"/>
          <w:color w:val="323232"/>
        </w:rPr>
        <w:t>企业应当依法公开其执行的公路工程建设标准的编号和名称；企业执行自行制定的企业标准，还应当公开其主要功能和性能指标。</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第二十一条</w:t>
      </w:r>
      <w:r>
        <w:rPr>
          <w:rFonts w:ascii="AdobeHeitiStd-Regular" w:hAnsi="AdobeHeitiStd-Regular"/>
          <w:color w:val="323232"/>
        </w:rPr>
        <w:t xml:space="preserve"> </w:t>
      </w:r>
      <w:r>
        <w:rPr>
          <w:rFonts w:ascii="AdobeHeitiStd-Regular" w:hAnsi="AdobeHeitiStd-Regular"/>
          <w:color w:val="323232"/>
        </w:rPr>
        <w:t>标准实施后，应根据技术进步、实际需求等因素，适时对标准的适用性进行复审。标准复审周期一般不超过</w:t>
      </w:r>
      <w:r>
        <w:rPr>
          <w:rFonts w:ascii="AdobeHeitiStd-Regular" w:hAnsi="AdobeHeitiStd-Regular"/>
          <w:color w:val="323232"/>
        </w:rPr>
        <w:t>5</w:t>
      </w:r>
      <w:r>
        <w:rPr>
          <w:rFonts w:ascii="AdobeHeitiStd-Regular" w:hAnsi="AdobeHeitiStd-Regular"/>
          <w:color w:val="323232"/>
        </w:rPr>
        <w:t>年。</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第二十二条</w:t>
      </w:r>
      <w:r>
        <w:rPr>
          <w:rFonts w:ascii="AdobeHeitiStd-Regular" w:hAnsi="AdobeHeitiStd-Regular"/>
          <w:color w:val="323232"/>
        </w:rPr>
        <w:t xml:space="preserve"> </w:t>
      </w:r>
      <w:r>
        <w:rPr>
          <w:rFonts w:ascii="AdobeHeitiStd-Regular" w:hAnsi="AdobeHeitiStd-Regular"/>
          <w:color w:val="323232"/>
        </w:rPr>
        <w:t>对于公路工程建设、管理、养护、运营中违反公路工程强制性标准的行为，任何单位和个人有权向交通运输主管部门、标准化行政主管部门或有关部门检举、投诉。</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第二十三条</w:t>
      </w:r>
      <w:r>
        <w:rPr>
          <w:rFonts w:ascii="AdobeHeitiStd-Regular" w:hAnsi="AdobeHeitiStd-Regular"/>
          <w:color w:val="323232"/>
        </w:rPr>
        <w:t xml:space="preserve"> </w:t>
      </w:r>
      <w:r>
        <w:rPr>
          <w:rFonts w:ascii="AdobeHeitiStd-Regular" w:hAnsi="AdobeHeitiStd-Regular"/>
          <w:color w:val="323232"/>
        </w:rPr>
        <w:t>公路工程建设标准的使用单位和个人可将标准使用过程中发现的问题和意见反馈至标准归口管理部门或标准主编单位。</w:t>
      </w:r>
    </w:p>
    <w:p w:rsidR="009725C0" w:rsidRDefault="009725C0" w:rsidP="009725C0">
      <w:pPr>
        <w:pStyle w:val="a3"/>
        <w:shd w:val="clear" w:color="auto" w:fill="FFFFFF"/>
        <w:spacing w:before="0" w:beforeAutospacing="0" w:after="0" w:afterAutospacing="0" w:line="450" w:lineRule="atLeast"/>
        <w:jc w:val="center"/>
        <w:rPr>
          <w:rFonts w:ascii="AdobeHeitiStd-Regular" w:hAnsi="AdobeHeitiStd-Regular"/>
          <w:color w:val="323232"/>
        </w:rPr>
      </w:pPr>
      <w:r>
        <w:rPr>
          <w:rFonts w:ascii="AdobeHeitiStd-Regular" w:hAnsi="AdobeHeitiStd-Regular"/>
          <w:color w:val="323232"/>
        </w:rPr>
        <w:t>第四章　监督管理</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第二十四条</w:t>
      </w:r>
      <w:r>
        <w:rPr>
          <w:rFonts w:ascii="AdobeHeitiStd-Regular" w:hAnsi="AdobeHeitiStd-Regular"/>
          <w:color w:val="323232"/>
        </w:rPr>
        <w:t xml:space="preserve"> </w:t>
      </w:r>
      <w:r>
        <w:rPr>
          <w:rFonts w:ascii="AdobeHeitiStd-Regular" w:hAnsi="AdobeHeitiStd-Regular"/>
          <w:color w:val="323232"/>
        </w:rPr>
        <w:t>县级以上地方人民政府交通运输主管部门应开展对本行政区域内公路工程建设标准实施情况的监督检查。对发现的违法违规行为，应依法处理。</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第二十五条</w:t>
      </w:r>
      <w:r>
        <w:rPr>
          <w:rFonts w:ascii="AdobeHeitiStd-Regular" w:hAnsi="AdobeHeitiStd-Regular"/>
          <w:color w:val="323232"/>
        </w:rPr>
        <w:t xml:space="preserve"> </w:t>
      </w:r>
      <w:r>
        <w:rPr>
          <w:rFonts w:ascii="AdobeHeitiStd-Regular" w:hAnsi="AdobeHeitiStd-Regular"/>
          <w:color w:val="323232"/>
        </w:rPr>
        <w:t>县级以上地方人民政府交通运输主管部门应当建立社会监督机制，公开举报投诉方式。接到举报投诉的，应依法处理。</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lastRenderedPageBreak/>
        <w:t xml:space="preserve">　　第二十六条</w:t>
      </w:r>
      <w:r>
        <w:rPr>
          <w:rFonts w:ascii="AdobeHeitiStd-Regular" w:hAnsi="AdobeHeitiStd-Regular"/>
          <w:color w:val="323232"/>
        </w:rPr>
        <w:t xml:space="preserve"> </w:t>
      </w:r>
      <w:r>
        <w:rPr>
          <w:rFonts w:ascii="AdobeHeitiStd-Regular" w:hAnsi="AdobeHeitiStd-Regular"/>
          <w:color w:val="323232"/>
        </w:rPr>
        <w:t>鼓励将公路工程建设标准编制与科技奖励评审、信用管理等工作挂钩。</w:t>
      </w:r>
    </w:p>
    <w:p w:rsidR="009725C0" w:rsidRDefault="009725C0" w:rsidP="009725C0">
      <w:pPr>
        <w:pStyle w:val="a3"/>
        <w:shd w:val="clear" w:color="auto" w:fill="FFFFFF"/>
        <w:spacing w:before="0" w:beforeAutospacing="0" w:after="0" w:afterAutospacing="0" w:line="450" w:lineRule="atLeast"/>
        <w:jc w:val="center"/>
        <w:rPr>
          <w:rFonts w:ascii="AdobeHeitiStd-Regular" w:hAnsi="AdobeHeitiStd-Regular"/>
          <w:color w:val="323232"/>
        </w:rPr>
      </w:pPr>
      <w:r>
        <w:rPr>
          <w:rFonts w:ascii="AdobeHeitiStd-Regular" w:hAnsi="AdobeHeitiStd-Regular"/>
          <w:color w:val="323232"/>
        </w:rPr>
        <w:t>第五章　附</w:t>
      </w:r>
      <w:r>
        <w:rPr>
          <w:rFonts w:ascii="AdobeHeitiStd-Regular" w:hAnsi="AdobeHeitiStd-Regular"/>
          <w:color w:val="323232"/>
        </w:rPr>
        <w:t xml:space="preserve"> </w:t>
      </w:r>
      <w:r>
        <w:rPr>
          <w:rFonts w:ascii="AdobeHeitiStd-Regular" w:hAnsi="AdobeHeitiStd-Regular"/>
          <w:color w:val="323232"/>
        </w:rPr>
        <w:t>则</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第二十七条</w:t>
      </w:r>
      <w:r>
        <w:rPr>
          <w:rFonts w:ascii="AdobeHeitiStd-Regular" w:hAnsi="AdobeHeitiStd-Regular"/>
          <w:color w:val="323232"/>
        </w:rPr>
        <w:t xml:space="preserve"> </w:t>
      </w:r>
      <w:r>
        <w:rPr>
          <w:rFonts w:ascii="AdobeHeitiStd-Regular" w:hAnsi="AdobeHeitiStd-Regular"/>
          <w:color w:val="323232"/>
        </w:rPr>
        <w:t>本办法由交通运输部公路局具体解释。</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color w:val="323232"/>
        </w:rPr>
        <w:t xml:space="preserve">　　第二十八条</w:t>
      </w:r>
      <w:r>
        <w:rPr>
          <w:rFonts w:ascii="AdobeHeitiStd-Regular" w:hAnsi="AdobeHeitiStd-Regular"/>
          <w:color w:val="323232"/>
        </w:rPr>
        <w:t xml:space="preserve"> </w:t>
      </w:r>
      <w:r>
        <w:rPr>
          <w:rFonts w:ascii="AdobeHeitiStd-Regular" w:hAnsi="AdobeHeitiStd-Regular"/>
          <w:color w:val="323232"/>
        </w:rPr>
        <w:t>本办法自</w:t>
      </w:r>
      <w:r>
        <w:rPr>
          <w:rFonts w:ascii="AdobeHeitiStd-Regular" w:hAnsi="AdobeHeitiStd-Regular"/>
          <w:color w:val="323232"/>
        </w:rPr>
        <w:t>2020</w:t>
      </w:r>
      <w:r>
        <w:rPr>
          <w:rFonts w:ascii="AdobeHeitiStd-Regular" w:hAnsi="AdobeHeitiStd-Regular"/>
          <w:color w:val="323232"/>
        </w:rPr>
        <w:t>年</w:t>
      </w:r>
      <w:r>
        <w:rPr>
          <w:rFonts w:ascii="AdobeHeitiStd-Regular" w:hAnsi="AdobeHeitiStd-Regular"/>
          <w:color w:val="323232"/>
        </w:rPr>
        <w:t>7</w:t>
      </w:r>
      <w:r>
        <w:rPr>
          <w:rFonts w:ascii="AdobeHeitiStd-Regular" w:hAnsi="AdobeHeitiStd-Regular"/>
          <w:color w:val="323232"/>
        </w:rPr>
        <w:t>月</w:t>
      </w:r>
      <w:r>
        <w:rPr>
          <w:rFonts w:ascii="AdobeHeitiStd-Regular" w:hAnsi="AdobeHeitiStd-Regular"/>
          <w:color w:val="323232"/>
        </w:rPr>
        <w:t>1</w:t>
      </w:r>
      <w:r>
        <w:rPr>
          <w:rFonts w:ascii="AdobeHeitiStd-Regular" w:hAnsi="AdobeHeitiStd-Regular"/>
          <w:color w:val="323232"/>
        </w:rPr>
        <w:t>日起施行，有效期</w:t>
      </w:r>
      <w:r>
        <w:rPr>
          <w:rFonts w:ascii="AdobeHeitiStd-Regular" w:hAnsi="AdobeHeitiStd-Regular"/>
          <w:color w:val="323232"/>
        </w:rPr>
        <w:t>5</w:t>
      </w:r>
      <w:r>
        <w:rPr>
          <w:rFonts w:ascii="AdobeHeitiStd-Regular" w:hAnsi="AdobeHeitiStd-Regular"/>
          <w:color w:val="323232"/>
        </w:rPr>
        <w:t>年。</w:t>
      </w:r>
    </w:p>
    <w:p w:rsidR="009725C0" w:rsidRDefault="009725C0" w:rsidP="009725C0">
      <w:pPr>
        <w:pStyle w:val="a3"/>
        <w:shd w:val="clear" w:color="auto" w:fill="FFFFFF"/>
        <w:spacing w:before="0" w:beforeAutospacing="0" w:after="0" w:afterAutospacing="0" w:line="450" w:lineRule="atLeast"/>
        <w:rPr>
          <w:rFonts w:ascii="AdobeHeitiStd-Regular" w:hAnsi="AdobeHeitiStd-Regular"/>
          <w:color w:val="323232"/>
        </w:rPr>
      </w:pPr>
      <w:r>
        <w:rPr>
          <w:rFonts w:ascii="AdobeHeitiStd-Regular" w:hAnsi="AdobeHeitiStd-Regular" w:hint="eastAsia"/>
          <w:color w:val="323232"/>
        </w:rPr>
        <w:t xml:space="preserve"> </w:t>
      </w:r>
    </w:p>
    <w:p w:rsidR="00DE7C76" w:rsidRPr="009725C0" w:rsidRDefault="00DE7C76"/>
    <w:sectPr w:rsidR="00DE7C76" w:rsidRPr="009725C0" w:rsidSect="00DE7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HeitiStd-Regular">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9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C0"/>
    <w:rsid w:val="00004DB3"/>
    <w:rsid w:val="00017EBB"/>
    <w:rsid w:val="000327B7"/>
    <w:rsid w:val="00033563"/>
    <w:rsid w:val="00040DD3"/>
    <w:rsid w:val="000554BE"/>
    <w:rsid w:val="00086181"/>
    <w:rsid w:val="000C2144"/>
    <w:rsid w:val="000D3B90"/>
    <w:rsid w:val="000F4C5D"/>
    <w:rsid w:val="00135B84"/>
    <w:rsid w:val="00161620"/>
    <w:rsid w:val="00164A3B"/>
    <w:rsid w:val="00177420"/>
    <w:rsid w:val="00184D8C"/>
    <w:rsid w:val="00197CCA"/>
    <w:rsid w:val="001D752B"/>
    <w:rsid w:val="001E5E0A"/>
    <w:rsid w:val="00203040"/>
    <w:rsid w:val="00205FE6"/>
    <w:rsid w:val="00212B85"/>
    <w:rsid w:val="0022369D"/>
    <w:rsid w:val="00223AF6"/>
    <w:rsid w:val="002363A3"/>
    <w:rsid w:val="0028317F"/>
    <w:rsid w:val="002F5ED5"/>
    <w:rsid w:val="003464A5"/>
    <w:rsid w:val="003626D7"/>
    <w:rsid w:val="0039425B"/>
    <w:rsid w:val="003D7620"/>
    <w:rsid w:val="003E3B67"/>
    <w:rsid w:val="003F2C7E"/>
    <w:rsid w:val="004245E0"/>
    <w:rsid w:val="0045330C"/>
    <w:rsid w:val="0045438E"/>
    <w:rsid w:val="00457108"/>
    <w:rsid w:val="00484B1F"/>
    <w:rsid w:val="004A5221"/>
    <w:rsid w:val="004B29EB"/>
    <w:rsid w:val="004B3263"/>
    <w:rsid w:val="004B6B87"/>
    <w:rsid w:val="004C34DF"/>
    <w:rsid w:val="004E1ED5"/>
    <w:rsid w:val="0051105E"/>
    <w:rsid w:val="00524912"/>
    <w:rsid w:val="00531580"/>
    <w:rsid w:val="005317FA"/>
    <w:rsid w:val="0053584F"/>
    <w:rsid w:val="0054541B"/>
    <w:rsid w:val="005607F0"/>
    <w:rsid w:val="00562140"/>
    <w:rsid w:val="00563B53"/>
    <w:rsid w:val="005659BA"/>
    <w:rsid w:val="00584DDE"/>
    <w:rsid w:val="00591FDF"/>
    <w:rsid w:val="005A119E"/>
    <w:rsid w:val="005A370D"/>
    <w:rsid w:val="005A4A7E"/>
    <w:rsid w:val="005C064B"/>
    <w:rsid w:val="005C24BB"/>
    <w:rsid w:val="005D3AB6"/>
    <w:rsid w:val="005F074C"/>
    <w:rsid w:val="00603677"/>
    <w:rsid w:val="00603BA9"/>
    <w:rsid w:val="00604BD2"/>
    <w:rsid w:val="00605B85"/>
    <w:rsid w:val="00607128"/>
    <w:rsid w:val="006109D2"/>
    <w:rsid w:val="00617734"/>
    <w:rsid w:val="00617C77"/>
    <w:rsid w:val="00624B93"/>
    <w:rsid w:val="00651CE2"/>
    <w:rsid w:val="00655668"/>
    <w:rsid w:val="00657DBF"/>
    <w:rsid w:val="006619E6"/>
    <w:rsid w:val="00674CD3"/>
    <w:rsid w:val="006759B0"/>
    <w:rsid w:val="006C22F7"/>
    <w:rsid w:val="006E066D"/>
    <w:rsid w:val="006F7AA5"/>
    <w:rsid w:val="00705745"/>
    <w:rsid w:val="007072FE"/>
    <w:rsid w:val="0071085C"/>
    <w:rsid w:val="00714285"/>
    <w:rsid w:val="0073360D"/>
    <w:rsid w:val="00741F07"/>
    <w:rsid w:val="00764328"/>
    <w:rsid w:val="00787992"/>
    <w:rsid w:val="007A7021"/>
    <w:rsid w:val="007D76EA"/>
    <w:rsid w:val="007F3D34"/>
    <w:rsid w:val="0081602B"/>
    <w:rsid w:val="008260DE"/>
    <w:rsid w:val="00851A4D"/>
    <w:rsid w:val="00876856"/>
    <w:rsid w:val="00882297"/>
    <w:rsid w:val="008A0C11"/>
    <w:rsid w:val="008A760D"/>
    <w:rsid w:val="008C3C6A"/>
    <w:rsid w:val="008E0D09"/>
    <w:rsid w:val="008F652F"/>
    <w:rsid w:val="00904E6E"/>
    <w:rsid w:val="009073C8"/>
    <w:rsid w:val="00910A19"/>
    <w:rsid w:val="00910B06"/>
    <w:rsid w:val="00916EDB"/>
    <w:rsid w:val="00931E66"/>
    <w:rsid w:val="00937603"/>
    <w:rsid w:val="00947B7A"/>
    <w:rsid w:val="009506E1"/>
    <w:rsid w:val="009707D8"/>
    <w:rsid w:val="009725C0"/>
    <w:rsid w:val="00972E0C"/>
    <w:rsid w:val="009E079D"/>
    <w:rsid w:val="00A50C1B"/>
    <w:rsid w:val="00A7068D"/>
    <w:rsid w:val="00A73D93"/>
    <w:rsid w:val="00A9403A"/>
    <w:rsid w:val="00A967D8"/>
    <w:rsid w:val="00AA02C9"/>
    <w:rsid w:val="00AA25E4"/>
    <w:rsid w:val="00AA7A27"/>
    <w:rsid w:val="00AC3419"/>
    <w:rsid w:val="00AD341F"/>
    <w:rsid w:val="00AE020E"/>
    <w:rsid w:val="00AF0271"/>
    <w:rsid w:val="00AF46FE"/>
    <w:rsid w:val="00B03728"/>
    <w:rsid w:val="00B07615"/>
    <w:rsid w:val="00B35E9F"/>
    <w:rsid w:val="00B902E8"/>
    <w:rsid w:val="00B92651"/>
    <w:rsid w:val="00B96CDA"/>
    <w:rsid w:val="00BB51FB"/>
    <w:rsid w:val="00BC233E"/>
    <w:rsid w:val="00BC3EC6"/>
    <w:rsid w:val="00BD558B"/>
    <w:rsid w:val="00BD59DE"/>
    <w:rsid w:val="00BD6D07"/>
    <w:rsid w:val="00BE0604"/>
    <w:rsid w:val="00C34941"/>
    <w:rsid w:val="00C35DD3"/>
    <w:rsid w:val="00C77E7D"/>
    <w:rsid w:val="00C85693"/>
    <w:rsid w:val="00C96EAD"/>
    <w:rsid w:val="00C9726E"/>
    <w:rsid w:val="00CA35A7"/>
    <w:rsid w:val="00CC0DBF"/>
    <w:rsid w:val="00CD360F"/>
    <w:rsid w:val="00CE75F7"/>
    <w:rsid w:val="00D27AFB"/>
    <w:rsid w:val="00D3296D"/>
    <w:rsid w:val="00D4550E"/>
    <w:rsid w:val="00D527DC"/>
    <w:rsid w:val="00D5587F"/>
    <w:rsid w:val="00D6753E"/>
    <w:rsid w:val="00D71213"/>
    <w:rsid w:val="00D7153D"/>
    <w:rsid w:val="00D75914"/>
    <w:rsid w:val="00DA1EE6"/>
    <w:rsid w:val="00DB0F8F"/>
    <w:rsid w:val="00DD38D8"/>
    <w:rsid w:val="00DE7C76"/>
    <w:rsid w:val="00E14D3A"/>
    <w:rsid w:val="00E15F01"/>
    <w:rsid w:val="00E178B0"/>
    <w:rsid w:val="00E2510E"/>
    <w:rsid w:val="00E373A3"/>
    <w:rsid w:val="00E445AC"/>
    <w:rsid w:val="00E45549"/>
    <w:rsid w:val="00E51492"/>
    <w:rsid w:val="00E5233F"/>
    <w:rsid w:val="00E636F1"/>
    <w:rsid w:val="00EA63A3"/>
    <w:rsid w:val="00EB019B"/>
    <w:rsid w:val="00EC7F9D"/>
    <w:rsid w:val="00ED486F"/>
    <w:rsid w:val="00F01429"/>
    <w:rsid w:val="00F132F6"/>
    <w:rsid w:val="00F31470"/>
    <w:rsid w:val="00F4529D"/>
    <w:rsid w:val="00F82A76"/>
    <w:rsid w:val="00FA6F0E"/>
    <w:rsid w:val="00FB5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2A19"/>
  <w15:chartTrackingRefBased/>
  <w15:docId w15:val="{AD9573C1-2AEC-48E8-84CC-0BA33BCB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C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25C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725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61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李茜</dc:creator>
  <cp:keywords/>
  <dc:description/>
  <cp:lastModifiedBy>李茜</cp:lastModifiedBy>
  <cp:revision>1</cp:revision>
  <dcterms:created xsi:type="dcterms:W3CDTF">2020-06-05T09:19:00Z</dcterms:created>
  <dcterms:modified xsi:type="dcterms:W3CDTF">2020-06-05T09:20:00Z</dcterms:modified>
</cp:coreProperties>
</file>